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6AA3" w:rsidRDefault="004600AA">
      <w:pPr>
        <w:widowControl w:val="0"/>
        <w:spacing w:after="240" w:line="276" w:lineRule="auto"/>
        <w:jc w:val="right"/>
        <w:rPr>
          <w:rFonts w:ascii="Arial" w:eastAsia="Arial" w:hAnsi="Arial" w:cs="Arial"/>
          <w:sz w:val="22"/>
          <w:szCs w:val="22"/>
        </w:rPr>
      </w:pPr>
      <w:r>
        <w:rPr>
          <w:rFonts w:ascii="Arial" w:eastAsia="Arial" w:hAnsi="Arial" w:cs="Arial"/>
          <w:sz w:val="22"/>
          <w:szCs w:val="22"/>
          <w:highlight w:val="yellow"/>
        </w:rPr>
        <w:t>CIUDAD, FECHA</w:t>
      </w:r>
    </w:p>
    <w:p w14:paraId="00000002" w14:textId="77777777" w:rsidR="00166AA3" w:rsidRDefault="004600AA">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GERENTE HOSPITAL</w:t>
      </w:r>
    </w:p>
    <w:p w14:paraId="00000003" w14:textId="77777777" w:rsidR="00166AA3" w:rsidRDefault="004600AA">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DEL HOSPITAL,</w:t>
      </w:r>
    </w:p>
    <w:p w14:paraId="00000004" w14:textId="77777777" w:rsidR="00166AA3" w:rsidRDefault="004600AA">
      <w:pPr>
        <w:widowControl w:val="0"/>
        <w:spacing w:before="240" w:after="240" w:line="276" w:lineRule="auto"/>
        <w:rPr>
          <w:rFonts w:ascii="Arial" w:eastAsia="Arial" w:hAnsi="Arial" w:cs="Arial"/>
          <w:sz w:val="22"/>
          <w:szCs w:val="22"/>
          <w:highlight w:val="yellow"/>
        </w:rPr>
      </w:pPr>
      <w:r>
        <w:rPr>
          <w:rFonts w:ascii="Arial" w:eastAsia="Arial" w:hAnsi="Arial" w:cs="Arial"/>
          <w:sz w:val="22"/>
          <w:szCs w:val="22"/>
          <w:highlight w:val="yellow"/>
        </w:rPr>
        <w:t>NOMBRE Señor/a Director/a Asistencial Médico</w:t>
      </w:r>
    </w:p>
    <w:p w14:paraId="00000005" w14:textId="77777777" w:rsidR="00166AA3" w:rsidRDefault="004600AA">
      <w:pPr>
        <w:widowControl w:val="0"/>
        <w:spacing w:before="240" w:after="240" w:line="276" w:lineRule="auto"/>
        <w:rPr>
          <w:rFonts w:ascii="Arial" w:eastAsia="Arial" w:hAnsi="Arial" w:cs="Arial"/>
          <w:sz w:val="22"/>
          <w:szCs w:val="22"/>
          <w:highlight w:val="white"/>
        </w:rPr>
      </w:pPr>
      <w:bookmarkStart w:id="0" w:name="_heading=h.gjdgxs" w:colFirst="0" w:colLast="0"/>
      <w:bookmarkEnd w:id="0"/>
      <w:r>
        <w:rPr>
          <w:rFonts w:ascii="Arial" w:eastAsia="Arial" w:hAnsi="Arial" w:cs="Arial"/>
          <w:sz w:val="22"/>
          <w:szCs w:val="22"/>
          <w:highlight w:val="yellow"/>
        </w:rPr>
        <w:t>NOMBRE DEL HOSPITAL</w:t>
      </w:r>
      <w:r>
        <w:rPr>
          <w:rFonts w:ascii="Arial" w:eastAsia="Arial" w:hAnsi="Arial" w:cs="Arial"/>
          <w:sz w:val="22"/>
          <w:szCs w:val="22"/>
          <w:highlight w:val="white"/>
        </w:rPr>
        <w:t>,</w:t>
      </w:r>
    </w:p>
    <w:p w14:paraId="00000006" w14:textId="77777777" w:rsidR="00166AA3" w:rsidRDefault="00166AA3">
      <w:pPr>
        <w:widowControl w:val="0"/>
        <w:spacing w:line="276" w:lineRule="auto"/>
        <w:rPr>
          <w:rFonts w:ascii="Arial" w:eastAsia="Arial" w:hAnsi="Arial" w:cs="Arial"/>
          <w:sz w:val="22"/>
          <w:szCs w:val="22"/>
          <w:highlight w:val="yellow"/>
        </w:rPr>
      </w:pPr>
    </w:p>
    <w:p w14:paraId="00000007" w14:textId="77777777" w:rsidR="00166AA3" w:rsidRDefault="004600AA">
      <w:pPr>
        <w:widowControl w:val="0"/>
        <w:spacing w:line="276" w:lineRule="auto"/>
        <w:rPr>
          <w:rFonts w:ascii="Arial" w:eastAsia="Arial" w:hAnsi="Arial" w:cs="Arial"/>
          <w:sz w:val="22"/>
          <w:szCs w:val="22"/>
        </w:rPr>
      </w:pPr>
      <w:r>
        <w:rPr>
          <w:rFonts w:ascii="Arial" w:eastAsia="Arial" w:hAnsi="Arial" w:cs="Arial"/>
          <w:sz w:val="22"/>
          <w:szCs w:val="22"/>
        </w:rPr>
        <w:t>Presente,</w:t>
      </w:r>
    </w:p>
    <w:p w14:paraId="00000008" w14:textId="77777777" w:rsidR="00166AA3" w:rsidRDefault="00166AA3">
      <w:pPr>
        <w:widowControl w:val="0"/>
        <w:spacing w:line="276" w:lineRule="auto"/>
        <w:rPr>
          <w:rFonts w:ascii="Arial" w:eastAsia="Arial" w:hAnsi="Arial" w:cs="Arial"/>
          <w:sz w:val="22"/>
          <w:szCs w:val="22"/>
        </w:rPr>
      </w:pPr>
    </w:p>
    <w:p w14:paraId="00000009" w14:textId="77777777" w:rsidR="00166AA3" w:rsidRDefault="004600AA">
      <w:pPr>
        <w:widowControl w:val="0"/>
        <w:spacing w:line="276" w:lineRule="auto"/>
        <w:rPr>
          <w:rFonts w:ascii="Arial" w:eastAsia="Arial" w:hAnsi="Arial" w:cs="Arial"/>
          <w:sz w:val="22"/>
          <w:szCs w:val="22"/>
        </w:rPr>
      </w:pPr>
      <w:r>
        <w:rPr>
          <w:rFonts w:ascii="Arial" w:eastAsia="Arial" w:hAnsi="Arial" w:cs="Arial"/>
          <w:sz w:val="22"/>
          <w:szCs w:val="22"/>
        </w:rPr>
        <w:t>De mis consideraciones:</w:t>
      </w:r>
    </w:p>
    <w:p w14:paraId="0000000A" w14:textId="77777777" w:rsidR="00166AA3" w:rsidRDefault="00166AA3">
      <w:pPr>
        <w:widowControl w:val="0"/>
        <w:spacing w:line="276" w:lineRule="auto"/>
        <w:jc w:val="both"/>
        <w:rPr>
          <w:rFonts w:ascii="Arial" w:eastAsia="Arial" w:hAnsi="Arial" w:cs="Arial"/>
          <w:sz w:val="22"/>
          <w:szCs w:val="22"/>
        </w:rPr>
      </w:pPr>
    </w:p>
    <w:p w14:paraId="0000000B"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 xml:space="preserve">NOMBRE DE LA NIÑA, </w:t>
      </w:r>
      <w:r>
        <w:rPr>
          <w:rFonts w:ascii="Arial" w:eastAsia="Arial" w:hAnsi="Arial" w:cs="Arial"/>
          <w:sz w:val="22"/>
          <w:szCs w:val="22"/>
        </w:rPr>
        <w:t xml:space="preserve">de </w:t>
      </w:r>
      <w:r>
        <w:rPr>
          <w:rFonts w:ascii="Arial" w:eastAsia="Arial" w:hAnsi="Arial" w:cs="Arial"/>
          <w:sz w:val="22"/>
          <w:szCs w:val="22"/>
          <w:highlight w:val="yellow"/>
        </w:rPr>
        <w:t xml:space="preserve">PONER EDAD, </w:t>
      </w:r>
      <w:r>
        <w:rPr>
          <w:rFonts w:ascii="Arial" w:eastAsia="Arial" w:hAnsi="Arial" w:cs="Arial"/>
          <w:sz w:val="22"/>
          <w:szCs w:val="22"/>
        </w:rPr>
        <w:t xml:space="preserve">concurro conjutnamente con mi </w:t>
      </w:r>
      <w:r>
        <w:rPr>
          <w:rFonts w:ascii="Arial" w:eastAsia="Arial" w:hAnsi="Arial" w:cs="Arial"/>
          <w:sz w:val="22"/>
          <w:szCs w:val="22"/>
          <w:highlight w:val="yellow"/>
        </w:rPr>
        <w:t>PONER RELACION DE FAMLIARIDAD</w:t>
      </w:r>
      <w:r>
        <w:rPr>
          <w:rFonts w:ascii="Arial" w:eastAsia="Arial" w:hAnsi="Arial" w:cs="Arial"/>
          <w:sz w:val="22"/>
          <w:szCs w:val="22"/>
        </w:rPr>
        <w:t>; para solicitar la realización de un aborto terapéutico</w:t>
      </w:r>
      <w:r>
        <w:rPr>
          <w:rFonts w:ascii="Arial" w:eastAsia="Arial" w:hAnsi="Arial" w:cs="Arial"/>
          <w:sz w:val="22"/>
          <w:szCs w:val="22"/>
          <w:highlight w:val="white"/>
        </w:rPr>
        <w:t xml:space="preserve">, </w:t>
      </w:r>
      <w:r>
        <w:rPr>
          <w:rFonts w:ascii="Arial" w:eastAsia="Arial" w:hAnsi="Arial" w:cs="Arial"/>
          <w:sz w:val="22"/>
          <w:szCs w:val="22"/>
        </w:rPr>
        <w:t xml:space="preserve">pues mi caso cumple con lo establecido en el articulo 150 del Código Integral Penal (COIP), es decir es un caso de aborto no punible. </w:t>
      </w:r>
    </w:p>
    <w:p w14:paraId="0000000C" w14:textId="77777777" w:rsidR="00166AA3" w:rsidRDefault="00166AA3">
      <w:pPr>
        <w:widowControl w:val="0"/>
        <w:spacing w:line="276" w:lineRule="auto"/>
        <w:jc w:val="both"/>
        <w:rPr>
          <w:rFonts w:ascii="Arial" w:eastAsia="Arial" w:hAnsi="Arial" w:cs="Arial"/>
          <w:sz w:val="22"/>
          <w:szCs w:val="22"/>
        </w:rPr>
      </w:pPr>
    </w:p>
    <w:p w14:paraId="0000000D"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Yo,</w:t>
      </w:r>
      <w:r>
        <w:rPr>
          <w:rFonts w:ascii="Arial" w:eastAsia="Arial" w:hAnsi="Arial" w:cs="Arial"/>
          <w:sz w:val="22"/>
          <w:szCs w:val="22"/>
        </w:rPr>
        <w:t xml:space="preserve"> </w:t>
      </w:r>
      <w:r>
        <w:rPr>
          <w:rFonts w:ascii="Arial" w:eastAsia="Arial" w:hAnsi="Arial" w:cs="Arial"/>
          <w:sz w:val="22"/>
          <w:szCs w:val="22"/>
          <w:highlight w:val="yellow"/>
        </w:rPr>
        <w:t>PONER NOMBRE DE LA NIÑA</w:t>
      </w:r>
      <w:r>
        <w:rPr>
          <w:rFonts w:ascii="Arial" w:eastAsia="Arial" w:hAnsi="Arial" w:cs="Arial"/>
          <w:sz w:val="22"/>
          <w:szCs w:val="22"/>
        </w:rPr>
        <w:t xml:space="preserve"> voluntariamente, requiero acceder al procedimiento para lo cual he solicitado mi apoyo de mi </w:t>
      </w:r>
      <w:r>
        <w:rPr>
          <w:rFonts w:ascii="Arial" w:eastAsia="Arial" w:hAnsi="Arial" w:cs="Arial"/>
          <w:sz w:val="22"/>
          <w:szCs w:val="22"/>
          <w:highlight w:val="yellow"/>
        </w:rPr>
        <w:t>PONER RELACIÓN DE FAMILIARIDAD DE LA ACOMPAÑANTE</w:t>
      </w:r>
      <w:r>
        <w:rPr>
          <w:rFonts w:ascii="Arial" w:eastAsia="Arial" w:hAnsi="Arial" w:cs="Arial"/>
          <w:sz w:val="22"/>
          <w:szCs w:val="22"/>
        </w:rPr>
        <w:t xml:space="preserve"> en la realización de todos los trámites necesarios.</w:t>
      </w:r>
    </w:p>
    <w:p w14:paraId="0000000E" w14:textId="77777777" w:rsidR="00166AA3" w:rsidRDefault="00166AA3">
      <w:pPr>
        <w:widowControl w:val="0"/>
        <w:spacing w:line="276" w:lineRule="auto"/>
        <w:jc w:val="both"/>
        <w:rPr>
          <w:rFonts w:ascii="Arial" w:eastAsia="Arial" w:hAnsi="Arial" w:cs="Arial"/>
          <w:sz w:val="22"/>
          <w:szCs w:val="22"/>
        </w:rPr>
      </w:pPr>
    </w:p>
    <w:p w14:paraId="0000000F" w14:textId="77777777" w:rsidR="00166AA3" w:rsidRDefault="004600AA">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salud </w:t>
      </w:r>
    </w:p>
    <w:p w14:paraId="00000010" w14:textId="77777777" w:rsidR="00166AA3" w:rsidRDefault="00166AA3">
      <w:pPr>
        <w:widowControl w:val="0"/>
        <w:spacing w:line="276" w:lineRule="auto"/>
        <w:jc w:val="both"/>
        <w:rPr>
          <w:rFonts w:ascii="Arial" w:eastAsia="Arial" w:hAnsi="Arial" w:cs="Arial"/>
          <w:sz w:val="22"/>
          <w:szCs w:val="22"/>
        </w:rPr>
      </w:pPr>
    </w:p>
    <w:p w14:paraId="00000011"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En relación a este criterio y con el ánimo de dar mayores herramientas a la resolución positiva a favor de mis derechos, me permito indicar que:</w:t>
      </w:r>
    </w:p>
    <w:p w14:paraId="00000012" w14:textId="77777777" w:rsidR="00166AA3" w:rsidRDefault="00166AA3">
      <w:pPr>
        <w:widowControl w:val="0"/>
        <w:spacing w:line="276" w:lineRule="auto"/>
        <w:ind w:left="720"/>
        <w:jc w:val="both"/>
        <w:rPr>
          <w:rFonts w:ascii="Arial" w:eastAsia="Arial" w:hAnsi="Arial" w:cs="Arial"/>
          <w:sz w:val="22"/>
          <w:szCs w:val="22"/>
        </w:rPr>
      </w:pPr>
    </w:p>
    <w:p w14:paraId="00000013"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El art. 150 del COIP, establece que</w:t>
      </w:r>
      <w:r>
        <w:rPr>
          <w:rFonts w:ascii="Arial" w:eastAsia="Arial" w:hAnsi="Arial" w:cs="Arial"/>
          <w:i/>
        </w:rPr>
        <w:t xml:space="preserve"> " el aborto practicado por un médico u otro profesional de la salud capac</w:t>
      </w:r>
      <w:r>
        <w:rPr>
          <w:rFonts w:ascii="Arial" w:eastAsia="Arial" w:hAnsi="Arial" w:cs="Arial"/>
          <w:i/>
        </w:rPr>
        <w:t>itado, que cuente con el consentimiento de la mujer o de su cónyuge, pareja, familiares íntimos o su representante legal, cuando ella no se encuentre en posibilidad de prestarlo, no será punible en los siguientes casos: 1. Si se ha practicado para evita</w:t>
      </w:r>
      <w:r>
        <w:rPr>
          <w:rFonts w:ascii="Arial" w:eastAsia="Arial" w:hAnsi="Arial" w:cs="Arial"/>
          <w:i/>
        </w:rPr>
        <w:t>r un peligro para la vida o salud de la mujer embarazada y si este peligro no puede ser evitado por otros medios. (...)</w:t>
      </w:r>
      <w:r>
        <w:rPr>
          <w:rFonts w:ascii="Arial" w:eastAsia="Arial" w:hAnsi="Arial" w:cs="Arial"/>
          <w:i/>
          <w:sz w:val="22"/>
          <w:szCs w:val="22"/>
        </w:rPr>
        <w:t xml:space="preserve">. </w:t>
      </w:r>
    </w:p>
    <w:p w14:paraId="00000014" w14:textId="77777777" w:rsidR="00166AA3" w:rsidRDefault="00166AA3">
      <w:pPr>
        <w:widowControl w:val="0"/>
        <w:spacing w:line="276" w:lineRule="auto"/>
        <w:jc w:val="both"/>
        <w:rPr>
          <w:rFonts w:ascii="Arial" w:eastAsia="Arial" w:hAnsi="Arial" w:cs="Arial"/>
          <w:sz w:val="22"/>
          <w:szCs w:val="22"/>
        </w:rPr>
      </w:pPr>
    </w:p>
    <w:p w14:paraId="00000015"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Como se observa en este artículo, para que la causal sea aplicable  es necesario  que exista un peligro a la salud </w:t>
      </w:r>
      <w:r>
        <w:rPr>
          <w:rFonts w:ascii="Arial" w:eastAsia="Arial" w:hAnsi="Arial" w:cs="Arial"/>
          <w:b/>
          <w:sz w:val="22"/>
          <w:szCs w:val="22"/>
        </w:rPr>
        <w:t xml:space="preserve">o </w:t>
      </w:r>
      <w:r>
        <w:rPr>
          <w:rFonts w:ascii="Arial" w:eastAsia="Arial" w:hAnsi="Arial" w:cs="Arial"/>
          <w:sz w:val="22"/>
          <w:szCs w:val="22"/>
        </w:rPr>
        <w:t>vida, y que éste no pueda ser evitado por otros medios. Este peligro debe atentar contra la salud comprendida de forma integral, es decir c</w:t>
      </w:r>
      <w:r>
        <w:rPr>
          <w:rFonts w:ascii="Arial" w:eastAsia="Arial" w:hAnsi="Arial" w:cs="Arial"/>
          <w:sz w:val="22"/>
          <w:szCs w:val="22"/>
        </w:rPr>
        <w:t>omo el completo estado de bienestar físico, psicológico, emocional, y social. Es decir, esta causal es aplicable para prevenir cualquier riesgo o daño a la salud integral, sin importar su gravedad o inminencia.Esto pues  el artículo del COIP no establece n</w:t>
      </w:r>
      <w:r>
        <w:rPr>
          <w:rFonts w:ascii="Arial" w:eastAsia="Arial" w:hAnsi="Arial" w:cs="Arial"/>
          <w:sz w:val="22"/>
          <w:szCs w:val="22"/>
        </w:rPr>
        <w:t>ingún calificativo sobre el nivel del peligro y gravedad del peligro existente quedando impedido cualquier servidor/a público hacer una interpretación restrictiva de esta causa</w:t>
      </w:r>
      <w:r>
        <w:rPr>
          <w:rFonts w:ascii="Arial" w:eastAsia="Arial" w:hAnsi="Arial" w:cs="Arial"/>
          <w:sz w:val="22"/>
          <w:szCs w:val="22"/>
          <w:vertAlign w:val="superscript"/>
        </w:rPr>
        <w:footnoteReference w:id="1"/>
      </w:r>
      <w:r>
        <w:rPr>
          <w:rFonts w:ascii="Arial" w:eastAsia="Arial" w:hAnsi="Arial" w:cs="Arial"/>
          <w:sz w:val="22"/>
          <w:szCs w:val="22"/>
        </w:rPr>
        <w:t>.  Al contrario, de acuerdo al Art. 11 numerales  5 de la Constitución es deber</w:t>
      </w:r>
      <w:r>
        <w:rPr>
          <w:rFonts w:ascii="Arial" w:eastAsia="Arial" w:hAnsi="Arial" w:cs="Arial"/>
          <w:sz w:val="22"/>
          <w:szCs w:val="22"/>
        </w:rPr>
        <w:t xml:space="preserve"> de las/los servidores públicos aplicar la norma e interpretación que más favorezca el ejercicio de los </w:t>
      </w:r>
      <w:r>
        <w:rPr>
          <w:rFonts w:ascii="Arial" w:eastAsia="Arial" w:hAnsi="Arial" w:cs="Arial"/>
          <w:sz w:val="22"/>
          <w:szCs w:val="22"/>
        </w:rPr>
        <w:lastRenderedPageBreak/>
        <w:t xml:space="preserve">derechos, y en esta caso mi acceso a un aborto legal por causal salud o vida. </w:t>
      </w:r>
    </w:p>
    <w:p w14:paraId="00000016" w14:textId="77777777" w:rsidR="00166AA3" w:rsidRDefault="00166AA3">
      <w:pPr>
        <w:widowControl w:val="0"/>
        <w:spacing w:line="276" w:lineRule="auto"/>
        <w:jc w:val="both"/>
        <w:rPr>
          <w:rFonts w:ascii="Arial" w:eastAsia="Arial" w:hAnsi="Arial" w:cs="Arial"/>
          <w:sz w:val="22"/>
          <w:szCs w:val="22"/>
        </w:rPr>
      </w:pPr>
    </w:p>
    <w:p w14:paraId="00000017"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color w:val="000000"/>
          <w:sz w:val="22"/>
          <w:szCs w:val="22"/>
        </w:rPr>
        <w:t xml:space="preserve">La Guía de Práctica Clínica de Aborto Terapéutico, aprobada en </w:t>
      </w:r>
      <w:r>
        <w:rPr>
          <w:rFonts w:ascii="Arial" w:eastAsia="Arial" w:hAnsi="Arial" w:cs="Arial"/>
          <w:sz w:val="22"/>
          <w:szCs w:val="22"/>
        </w:rPr>
        <w:t>R</w:t>
      </w:r>
      <w:r>
        <w:rPr>
          <w:rFonts w:ascii="Arial" w:eastAsia="Arial" w:hAnsi="Arial" w:cs="Arial"/>
          <w:color w:val="000000"/>
          <w:sz w:val="22"/>
          <w:szCs w:val="22"/>
        </w:rPr>
        <w:t xml:space="preserve">egistro </w:t>
      </w:r>
      <w:r>
        <w:rPr>
          <w:rFonts w:ascii="Arial" w:eastAsia="Arial" w:hAnsi="Arial" w:cs="Arial"/>
          <w:sz w:val="22"/>
          <w:szCs w:val="22"/>
        </w:rPr>
        <w:t>O</w:t>
      </w:r>
      <w:r>
        <w:rPr>
          <w:rFonts w:ascii="Arial" w:eastAsia="Arial" w:hAnsi="Arial" w:cs="Arial"/>
          <w:color w:val="000000"/>
          <w:sz w:val="22"/>
          <w:szCs w:val="22"/>
        </w:rPr>
        <w:t xml:space="preserve">ficial en el año 2014, instrumento legal que ustedes conocen; plantea que para la implementación de la causal salud o vida </w:t>
      </w:r>
      <w:r>
        <w:rPr>
          <w:rFonts w:ascii="Arial" w:eastAsia="Arial" w:hAnsi="Arial" w:cs="Arial"/>
          <w:i/>
          <w:color w:val="000000"/>
          <w:sz w:val="22"/>
          <w:szCs w:val="22"/>
        </w:rPr>
        <w:t>“se debe garantizar la prevención de cualquier peligro que p</w:t>
      </w:r>
      <w:r>
        <w:rPr>
          <w:rFonts w:ascii="Arial" w:eastAsia="Arial" w:hAnsi="Arial" w:cs="Arial"/>
          <w:i/>
          <w:color w:val="000000"/>
          <w:sz w:val="22"/>
          <w:szCs w:val="22"/>
        </w:rPr>
        <w:t>onga en riesgo la vida o salud integral de la mujer (…) que incluye el cuidado de la misma en todos los aspectos”</w:t>
      </w:r>
      <w:r>
        <w:rPr>
          <w:rFonts w:ascii="Arial" w:eastAsia="Arial" w:hAnsi="Arial" w:cs="Arial"/>
          <w:color w:val="000000"/>
          <w:sz w:val="22"/>
          <w:szCs w:val="22"/>
        </w:rPr>
        <w:t xml:space="preserve">.  </w:t>
      </w:r>
    </w:p>
    <w:p w14:paraId="00000018" w14:textId="77777777" w:rsidR="00166AA3" w:rsidRDefault="00166AA3">
      <w:pPr>
        <w:widowControl w:val="0"/>
        <w:spacing w:line="276" w:lineRule="auto"/>
        <w:ind w:left="720"/>
        <w:jc w:val="both"/>
        <w:rPr>
          <w:rFonts w:ascii="Arial" w:eastAsia="Arial" w:hAnsi="Arial" w:cs="Arial"/>
          <w:sz w:val="22"/>
          <w:szCs w:val="22"/>
        </w:rPr>
      </w:pPr>
    </w:p>
    <w:p w14:paraId="00000019" w14:textId="77777777" w:rsidR="00166AA3" w:rsidRDefault="004600AA">
      <w:pPr>
        <w:widowControl w:val="0"/>
        <w:spacing w:line="276" w:lineRule="auto"/>
        <w:ind w:left="720"/>
        <w:jc w:val="both"/>
        <w:rPr>
          <w:rFonts w:ascii="Arial" w:eastAsia="Arial" w:hAnsi="Arial" w:cs="Arial"/>
          <w:sz w:val="22"/>
          <w:szCs w:val="22"/>
        </w:rPr>
      </w:pPr>
      <w:r>
        <w:rPr>
          <w:rFonts w:ascii="Arial" w:eastAsia="Arial" w:hAnsi="Arial" w:cs="Arial"/>
          <w:color w:val="000000"/>
          <w:sz w:val="22"/>
          <w:szCs w:val="22"/>
        </w:rPr>
        <w:t>D</w:t>
      </w:r>
      <w:r>
        <w:rPr>
          <w:rFonts w:ascii="Arial" w:eastAsia="Arial" w:hAnsi="Arial" w:cs="Arial"/>
          <w:color w:val="000000"/>
          <w:sz w:val="22"/>
          <w:szCs w:val="22"/>
          <w:highlight w:val="white"/>
        </w:rPr>
        <w:t>e acuerdo a la evidencia científica en materia de embarazo en niñas menores de 1</w:t>
      </w:r>
      <w:r>
        <w:rPr>
          <w:rFonts w:ascii="Arial" w:eastAsia="Arial" w:hAnsi="Arial" w:cs="Arial"/>
          <w:sz w:val="22"/>
          <w:szCs w:val="22"/>
          <w:highlight w:val="white"/>
        </w:rPr>
        <w:t xml:space="preserve">5 </w:t>
      </w:r>
      <w:r>
        <w:rPr>
          <w:rFonts w:ascii="Arial" w:eastAsia="Arial" w:hAnsi="Arial" w:cs="Arial"/>
          <w:color w:val="000000"/>
          <w:sz w:val="22"/>
          <w:szCs w:val="22"/>
          <w:highlight w:val="white"/>
        </w:rPr>
        <w:t xml:space="preserve">años, estos riesgos siempre existen pues </w:t>
      </w:r>
      <w:r>
        <w:rPr>
          <w:rFonts w:ascii="Arial" w:eastAsia="Arial" w:hAnsi="Arial" w:cs="Arial"/>
          <w:sz w:val="22"/>
          <w:szCs w:val="22"/>
          <w:highlight w:val="white"/>
        </w:rPr>
        <w:t xml:space="preserve">nuestra </w:t>
      </w:r>
      <w:r>
        <w:rPr>
          <w:rFonts w:ascii="Arial" w:eastAsia="Arial" w:hAnsi="Arial" w:cs="Arial"/>
          <w:color w:val="000000"/>
          <w:sz w:val="22"/>
          <w:szCs w:val="22"/>
          <w:highlight w:val="white"/>
        </w:rPr>
        <w:t>edad h</w:t>
      </w:r>
      <w:r>
        <w:rPr>
          <w:rFonts w:ascii="Arial" w:eastAsia="Arial" w:hAnsi="Arial" w:cs="Arial"/>
          <w:color w:val="000000"/>
          <w:sz w:val="22"/>
          <w:szCs w:val="22"/>
          <w:highlight w:val="white"/>
        </w:rPr>
        <w:t xml:space="preserve">ace que </w:t>
      </w:r>
      <w:r>
        <w:rPr>
          <w:rFonts w:ascii="Arial" w:eastAsia="Arial" w:hAnsi="Arial" w:cs="Arial"/>
          <w:sz w:val="22"/>
          <w:szCs w:val="22"/>
          <w:highlight w:val="white"/>
        </w:rPr>
        <w:t>un</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embarazo implique </w:t>
      </w:r>
      <w:r>
        <w:rPr>
          <w:rFonts w:ascii="Arial" w:eastAsia="Arial" w:hAnsi="Arial" w:cs="Arial"/>
          <w:color w:val="000000"/>
          <w:sz w:val="22"/>
          <w:szCs w:val="22"/>
          <w:highlight w:val="white"/>
        </w:rPr>
        <w:t>un riesgo a la salud 4 veces ma</w:t>
      </w:r>
      <w:r>
        <w:rPr>
          <w:rFonts w:ascii="Arial" w:eastAsia="Arial" w:hAnsi="Arial" w:cs="Arial"/>
          <w:color w:val="000000"/>
          <w:sz w:val="22"/>
          <w:szCs w:val="22"/>
        </w:rPr>
        <w:t>yor al de las mujeres adultas en edad reproductiva. Hecho al que se suman factores psicosociales relacionados con las condiciones en que se da este embarazo, considerado siempre producto de violen</w:t>
      </w:r>
      <w:r>
        <w:rPr>
          <w:rFonts w:ascii="Arial" w:eastAsia="Arial" w:hAnsi="Arial" w:cs="Arial"/>
          <w:color w:val="000000"/>
          <w:sz w:val="22"/>
          <w:szCs w:val="22"/>
        </w:rPr>
        <w:t xml:space="preserve">cia sexual infantil. Esto no es </w:t>
      </w:r>
      <w:r>
        <w:rPr>
          <w:rFonts w:ascii="Arial" w:eastAsia="Arial" w:hAnsi="Arial" w:cs="Arial"/>
          <w:sz w:val="22"/>
          <w:szCs w:val="22"/>
        </w:rPr>
        <w:t>justamente lo que sucede en mi caso</w:t>
      </w:r>
      <w:r>
        <w:rPr>
          <w:rFonts w:ascii="Arial" w:eastAsia="Arial" w:hAnsi="Arial" w:cs="Arial"/>
          <w:color w:val="000000"/>
          <w:sz w:val="22"/>
          <w:szCs w:val="22"/>
        </w:rPr>
        <w:t xml:space="preserve"> </w:t>
      </w:r>
      <w:r>
        <w:rPr>
          <w:rFonts w:ascii="Arial" w:eastAsia="Arial" w:hAnsi="Arial" w:cs="Arial"/>
          <w:sz w:val="22"/>
          <w:szCs w:val="22"/>
          <w:highlight w:val="yellow"/>
        </w:rPr>
        <w:t>NOMBRE DE LA NIÑA</w:t>
      </w:r>
      <w:r>
        <w:rPr>
          <w:rFonts w:ascii="Arial" w:eastAsia="Arial" w:hAnsi="Arial" w:cs="Arial"/>
          <w:color w:val="000000"/>
          <w:sz w:val="22"/>
          <w:szCs w:val="22"/>
        </w:rPr>
        <w:t xml:space="preserve">, en el cual </w:t>
      </w:r>
      <w:r>
        <w:rPr>
          <w:rFonts w:ascii="Arial" w:eastAsia="Arial" w:hAnsi="Arial" w:cs="Arial"/>
          <w:sz w:val="22"/>
          <w:szCs w:val="22"/>
        </w:rPr>
        <w:t xml:space="preserve">mi </w:t>
      </w:r>
      <w:r>
        <w:rPr>
          <w:rFonts w:ascii="Arial" w:eastAsia="Arial" w:hAnsi="Arial" w:cs="Arial"/>
          <w:color w:val="000000"/>
          <w:sz w:val="22"/>
          <w:szCs w:val="22"/>
        </w:rPr>
        <w:t xml:space="preserve"> condición de salud física, mental y social </w:t>
      </w:r>
      <w:r>
        <w:rPr>
          <w:rFonts w:ascii="Arial" w:eastAsia="Arial" w:hAnsi="Arial" w:cs="Arial"/>
          <w:sz w:val="22"/>
          <w:szCs w:val="22"/>
        </w:rPr>
        <w:t>me</w:t>
      </w:r>
      <w:r>
        <w:rPr>
          <w:rFonts w:ascii="Arial" w:eastAsia="Arial" w:hAnsi="Arial" w:cs="Arial"/>
          <w:color w:val="000000"/>
          <w:sz w:val="22"/>
          <w:szCs w:val="22"/>
        </w:rPr>
        <w:t xml:space="preserve"> hace particularmente vulnerable a riesgos derivados del embarazo, situación que debe considerarse para valor</w:t>
      </w:r>
      <w:r>
        <w:rPr>
          <w:rFonts w:ascii="Arial" w:eastAsia="Arial" w:hAnsi="Arial" w:cs="Arial"/>
          <w:color w:val="000000"/>
          <w:sz w:val="22"/>
          <w:szCs w:val="22"/>
        </w:rPr>
        <w:t xml:space="preserve">ar </w:t>
      </w:r>
      <w:r>
        <w:rPr>
          <w:rFonts w:ascii="Arial" w:eastAsia="Arial" w:hAnsi="Arial" w:cs="Arial"/>
          <w:sz w:val="22"/>
          <w:szCs w:val="22"/>
        </w:rPr>
        <w:t xml:space="preserve">esta </w:t>
      </w:r>
      <w:r>
        <w:rPr>
          <w:rFonts w:ascii="Arial" w:eastAsia="Arial" w:hAnsi="Arial" w:cs="Arial"/>
          <w:color w:val="000000"/>
          <w:sz w:val="22"/>
          <w:szCs w:val="22"/>
        </w:rPr>
        <w:t>solicitud.</w:t>
      </w:r>
    </w:p>
    <w:p w14:paraId="0000001A" w14:textId="77777777" w:rsidR="00166AA3" w:rsidRDefault="00166AA3">
      <w:pPr>
        <w:widowControl w:val="0"/>
        <w:spacing w:line="276" w:lineRule="auto"/>
        <w:ind w:left="720"/>
        <w:jc w:val="both"/>
        <w:rPr>
          <w:rFonts w:ascii="Arial" w:eastAsia="Arial" w:hAnsi="Arial" w:cs="Arial"/>
          <w:sz w:val="22"/>
          <w:szCs w:val="22"/>
        </w:rPr>
      </w:pPr>
    </w:p>
    <w:p w14:paraId="0000001B" w14:textId="77777777" w:rsidR="00166AA3" w:rsidRDefault="004600AA">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Tal es así que yo </w:t>
      </w:r>
      <w:r>
        <w:rPr>
          <w:rFonts w:ascii="Arial" w:eastAsia="Arial" w:hAnsi="Arial" w:cs="Arial"/>
          <w:sz w:val="22"/>
          <w:szCs w:val="22"/>
          <w:highlight w:val="yellow"/>
        </w:rPr>
        <w:t>NOMBRE DE LA NIÑA</w:t>
      </w:r>
      <w:r>
        <w:rPr>
          <w:rFonts w:ascii="Arial" w:eastAsia="Arial" w:hAnsi="Arial" w:cs="Arial"/>
          <w:sz w:val="22"/>
          <w:szCs w:val="22"/>
        </w:rPr>
        <w:t xml:space="preserve">, tengo </w:t>
      </w:r>
      <w:r>
        <w:rPr>
          <w:rFonts w:ascii="Arial" w:eastAsia="Arial" w:hAnsi="Arial" w:cs="Arial"/>
          <w:sz w:val="22"/>
          <w:szCs w:val="22"/>
          <w:highlight w:val="yellow"/>
        </w:rPr>
        <w:t xml:space="preserve">XX </w:t>
      </w:r>
      <w:r>
        <w:rPr>
          <w:rFonts w:ascii="Arial" w:eastAsia="Arial" w:hAnsi="Arial" w:cs="Arial"/>
          <w:sz w:val="22"/>
          <w:szCs w:val="22"/>
        </w:rPr>
        <w:t xml:space="preserve">años de edad, y  fue diagnosticada con: </w:t>
      </w:r>
      <w:r>
        <w:rPr>
          <w:rFonts w:ascii="Arial" w:eastAsia="Arial" w:hAnsi="Arial" w:cs="Arial"/>
          <w:sz w:val="22"/>
          <w:szCs w:val="22"/>
          <w:highlight w:val="yellow"/>
        </w:rPr>
        <w:t>ESPECIFICAR TODAS LAS CONDICIONES DE SALUD DE LA MANERA MÁS DETALLADA POSIBLE (NOMBRE DE LA ENFERMEDAD/CONDICIÓN/DISCAPACIDAD, FECHA DE DIAGNÓSTICO, FECHAS Y LUGARES DE CITAS MÉDICAS IMPORTANTES Y NOMBRES O CARGOS DE LOS ESPECIALISTAS QUE LA ATIENDEN), ADJ</w:t>
      </w:r>
      <w:r>
        <w:rPr>
          <w:rFonts w:ascii="Arial" w:eastAsia="Arial" w:hAnsi="Arial" w:cs="Arial"/>
          <w:sz w:val="22"/>
          <w:szCs w:val="22"/>
          <w:highlight w:val="yellow"/>
        </w:rPr>
        <w:t xml:space="preserve">UNTANDO (SI SE TIENE) CERTIFICADOS MÉDICOS, DIAGNÓSTICOS MÉDICOS, EXÁMENES MÉDICOS, TRATAMIENTOS O TERAPIAS QUE REALICE O HAYA REALIZADO POR SU CONDICIÓN DE SALUD, MEDICAMENTOS QUE TOME (DOSIS, NOMBRES, TIEMPO POR EL CUAL DEBE TOMARLOS). </w:t>
      </w:r>
    </w:p>
    <w:p w14:paraId="0000001C" w14:textId="77777777" w:rsidR="00166AA3" w:rsidRDefault="00166AA3">
      <w:pPr>
        <w:widowControl w:val="0"/>
        <w:spacing w:line="276" w:lineRule="auto"/>
        <w:ind w:left="720"/>
        <w:jc w:val="both"/>
        <w:rPr>
          <w:rFonts w:ascii="Arial" w:eastAsia="Arial" w:hAnsi="Arial" w:cs="Arial"/>
          <w:sz w:val="22"/>
          <w:szCs w:val="22"/>
        </w:rPr>
      </w:pPr>
    </w:p>
    <w:p w14:paraId="0000001D"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w:t>
      </w:r>
      <w:r>
        <w:rPr>
          <w:rFonts w:ascii="Arial" w:eastAsia="Arial" w:hAnsi="Arial" w:cs="Arial"/>
          <w:sz w:val="22"/>
          <w:szCs w:val="22"/>
        </w:rPr>
        <w:t>omas amenazan mi  vida y salud  pues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 JUANA SE HA AI</w:t>
      </w:r>
      <w:r>
        <w:rPr>
          <w:rFonts w:ascii="Arial" w:eastAsia="Arial" w:hAnsi="Arial" w:cs="Arial"/>
          <w:sz w:val="22"/>
          <w:szCs w:val="22"/>
          <w:highlight w:val="yellow"/>
        </w:rPr>
        <w:t>SLADO DE SUS AMIGAS, NO QUIERE COMER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y vida. </w:t>
      </w:r>
    </w:p>
    <w:p w14:paraId="0000001E" w14:textId="77777777" w:rsidR="00166AA3" w:rsidRDefault="00166AA3">
      <w:pPr>
        <w:widowControl w:val="0"/>
        <w:spacing w:line="276" w:lineRule="auto"/>
        <w:ind w:left="720"/>
        <w:jc w:val="both"/>
        <w:rPr>
          <w:rFonts w:ascii="Arial" w:eastAsia="Arial" w:hAnsi="Arial" w:cs="Arial"/>
          <w:sz w:val="22"/>
          <w:szCs w:val="22"/>
        </w:rPr>
      </w:pPr>
    </w:p>
    <w:p w14:paraId="0000001F"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A  est</w:t>
      </w:r>
      <w:r>
        <w:rPr>
          <w:rFonts w:ascii="Arial" w:eastAsia="Arial" w:hAnsi="Arial" w:cs="Arial"/>
          <w:sz w:val="22"/>
          <w:szCs w:val="22"/>
        </w:rPr>
        <w:t>o se suma el hecho de que la evidencia científica es concluyente en afirmar que:</w:t>
      </w:r>
    </w:p>
    <w:p w14:paraId="00000020" w14:textId="77777777" w:rsidR="00166AA3" w:rsidRDefault="00166AA3">
      <w:pPr>
        <w:widowControl w:val="0"/>
        <w:spacing w:line="276" w:lineRule="auto"/>
        <w:ind w:left="720"/>
        <w:jc w:val="both"/>
        <w:rPr>
          <w:rFonts w:ascii="Arial" w:eastAsia="Arial" w:hAnsi="Arial" w:cs="Arial"/>
          <w:sz w:val="22"/>
          <w:szCs w:val="22"/>
        </w:rPr>
      </w:pPr>
    </w:p>
    <w:p w14:paraId="00000021"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niñas y adolescentes de este rango de edad “(...) tienen hasta el triple de posibilidades de muerte por causas maternas en comparación con las mujeres adultas, y lo mism</w:t>
      </w:r>
      <w:r>
        <w:rPr>
          <w:rFonts w:ascii="Arial" w:eastAsia="Arial" w:hAnsi="Arial" w:cs="Arial"/>
          <w:sz w:val="22"/>
          <w:szCs w:val="22"/>
        </w:rPr>
        <w:t>o ocurre con la muerte fetal tardía y con la mortalidad infantil”</w:t>
      </w:r>
      <w:r>
        <w:rPr>
          <w:rFonts w:ascii="Arial" w:eastAsia="Arial" w:hAnsi="Arial" w:cs="Arial"/>
          <w:sz w:val="22"/>
          <w:szCs w:val="22"/>
          <w:vertAlign w:val="superscript"/>
        </w:rPr>
        <w:footnoteReference w:id="2"/>
      </w:r>
      <w:r>
        <w:rPr>
          <w:rFonts w:ascii="Arial" w:eastAsia="Arial" w:hAnsi="Arial" w:cs="Arial"/>
          <w:sz w:val="22"/>
          <w:szCs w:val="22"/>
        </w:rPr>
        <w:t>.</w:t>
      </w:r>
    </w:p>
    <w:p w14:paraId="00000022"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De acuerdo con la evidencia, las niñas, mujeres en capacidad de abortar y adolescentes son un grupo especialmente vulnerable a morir durante el desarrollo del embarazo, el parto o el puerp</w:t>
      </w:r>
      <w:r>
        <w:rPr>
          <w:rFonts w:ascii="Arial" w:eastAsia="Arial" w:hAnsi="Arial" w:cs="Arial"/>
          <w:sz w:val="22"/>
          <w:szCs w:val="22"/>
        </w:rPr>
        <w:t>erio. El embarazo infantil y adolescente (entre 10 y 19 años) está asociado a peores resultados, tales como eclampsia, endometritis puerperal, infecciones sistémicas, bajo peso al nacer, parto pretérmino y diversas condiciones neonatales, en países de rent</w:t>
      </w:r>
      <w:r>
        <w:rPr>
          <w:rFonts w:ascii="Arial" w:eastAsia="Arial" w:hAnsi="Arial" w:cs="Arial"/>
          <w:sz w:val="22"/>
          <w:szCs w:val="22"/>
        </w:rPr>
        <w:t>a media y baja</w:t>
      </w:r>
      <w:r>
        <w:rPr>
          <w:rFonts w:ascii="Arial" w:eastAsia="Arial" w:hAnsi="Arial" w:cs="Arial"/>
          <w:sz w:val="22"/>
          <w:szCs w:val="22"/>
          <w:vertAlign w:val="superscript"/>
        </w:rPr>
        <w:footnoteReference w:id="3"/>
      </w:r>
      <w:r>
        <w:rPr>
          <w:rFonts w:ascii="Arial" w:eastAsia="Arial" w:hAnsi="Arial" w:cs="Arial"/>
          <w:i/>
          <w:sz w:val="22"/>
          <w:szCs w:val="22"/>
        </w:rPr>
        <w:t>.</w:t>
      </w:r>
    </w:p>
    <w:p w14:paraId="00000023" w14:textId="77777777" w:rsidR="00166AA3" w:rsidRDefault="00166AA3">
      <w:pPr>
        <w:widowControl w:val="0"/>
        <w:spacing w:line="276" w:lineRule="auto"/>
        <w:jc w:val="both"/>
        <w:rPr>
          <w:rFonts w:ascii="Arial" w:eastAsia="Arial" w:hAnsi="Arial" w:cs="Arial"/>
          <w:i/>
          <w:sz w:val="22"/>
          <w:szCs w:val="22"/>
        </w:rPr>
      </w:pPr>
    </w:p>
    <w:p w14:paraId="00000024"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Igualmente, la Corte Constitucional ha establecido que un embarazo producto de violación como el que experimento (mi embarazo se produjo antes de los 14 años por lo que es resultado de violación)  siempre constituye un riesgo para la inte</w:t>
      </w:r>
      <w:r>
        <w:rPr>
          <w:rFonts w:ascii="Arial" w:eastAsia="Arial" w:hAnsi="Arial" w:cs="Arial"/>
          <w:sz w:val="22"/>
          <w:szCs w:val="22"/>
        </w:rPr>
        <w:t xml:space="preserve">gridad y salud de la mujer que lo experimenta, riesgo que como he podido argumentar en esta solicitud en mi caso se ve potenciado por mi edad. Al respecto la Corte dijo: </w:t>
      </w:r>
    </w:p>
    <w:p w14:paraId="00000025" w14:textId="77777777" w:rsidR="00166AA3" w:rsidRDefault="00166AA3">
      <w:pPr>
        <w:widowControl w:val="0"/>
        <w:spacing w:line="276" w:lineRule="auto"/>
        <w:jc w:val="both"/>
        <w:rPr>
          <w:rFonts w:ascii="Arial" w:eastAsia="Arial" w:hAnsi="Arial" w:cs="Arial"/>
          <w:sz w:val="22"/>
          <w:szCs w:val="22"/>
        </w:rPr>
      </w:pPr>
    </w:p>
    <w:p w14:paraId="00000026" w14:textId="77777777" w:rsidR="00166AA3" w:rsidRDefault="004600AA">
      <w:pPr>
        <w:widowControl w:val="0"/>
        <w:spacing w:line="276" w:lineRule="auto"/>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 xml:space="preserve">la violación de niñas, mujeres y adolescentes es un acto atentatorio contra </w:t>
      </w:r>
      <w:r>
        <w:rPr>
          <w:b/>
          <w:i/>
          <w:sz w:val="22"/>
          <w:szCs w:val="22"/>
          <w:u w:val="single"/>
        </w:rPr>
        <w:t>su integridad en todas sus dimensiones, puesto que produce graves secuelas físicas, psicológicas, sexuales, morales y sufrimiento en las víctimas, menoscabando su intimidad, autodeterminación sexual, su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constituir, incluso, una forma de tortura de la víctima.</w:t>
      </w:r>
      <w:r>
        <w:rPr>
          <w:i/>
          <w:sz w:val="22"/>
          <w:szCs w:val="22"/>
          <w:u w:val="single"/>
        </w:rPr>
        <w:t xml:space="preserve"> </w:t>
      </w:r>
      <w:r>
        <w:rPr>
          <w:i/>
          <w:sz w:val="22"/>
          <w:szCs w:val="22"/>
        </w:rPr>
        <w:t>Esto es así ya que los elementos objetivos y subjetivos que califican un hecho como tortura no se refie</w:t>
      </w:r>
      <w:r>
        <w:rPr>
          <w:i/>
          <w:sz w:val="22"/>
          <w:szCs w:val="22"/>
        </w:rPr>
        <w:t xml:space="preserve">ren ni a la acumulación de hechos ni al lugar donde el acto se realiza, </w:t>
      </w:r>
      <w:r>
        <w:rPr>
          <w:b/>
          <w:i/>
          <w:sz w:val="22"/>
          <w:szCs w:val="22"/>
          <w:u w:val="single"/>
        </w:rPr>
        <w:t>sino a la intencionalidad, a la severidad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7" w14:textId="77777777" w:rsidR="00166AA3" w:rsidRDefault="004600AA">
      <w:pPr>
        <w:widowControl w:val="0"/>
        <w:spacing w:before="240"/>
        <w:ind w:left="720" w:hanging="2"/>
        <w:jc w:val="both"/>
        <w:rPr>
          <w:i/>
          <w:sz w:val="22"/>
          <w:szCs w:val="22"/>
        </w:rPr>
      </w:pPr>
      <w:bookmarkStart w:id="1" w:name="_heading=h.o0bct7g578s1" w:colFirst="0" w:colLast="0"/>
      <w:bookmarkEnd w:id="1"/>
      <w:r>
        <w:rPr>
          <w:i/>
          <w:sz w:val="22"/>
          <w:szCs w:val="22"/>
        </w:rPr>
        <w:t xml:space="preserve">A estas graves secuelas se suma que, en ocasiones, </w:t>
      </w:r>
      <w:r>
        <w:rPr>
          <w:b/>
          <w:i/>
          <w:sz w:val="22"/>
          <w:szCs w:val="22"/>
        </w:rPr>
        <w:t>c</w:t>
      </w:r>
      <w:r>
        <w:rPr>
          <w:b/>
          <w:i/>
          <w:sz w:val="22"/>
          <w:szCs w:val="22"/>
          <w:u w:val="single"/>
        </w:rPr>
        <w:t>omo resultado de la viola</w:t>
      </w:r>
      <w:r>
        <w:rPr>
          <w:b/>
          <w:i/>
          <w:sz w:val="22"/>
          <w:szCs w:val="22"/>
          <w:u w:val="single"/>
        </w:rPr>
        <w:t>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(énfasis añadido)</w:t>
      </w:r>
    </w:p>
    <w:p w14:paraId="00000028" w14:textId="77777777" w:rsidR="00166AA3" w:rsidRDefault="004600AA">
      <w:pPr>
        <w:widowControl w:val="0"/>
        <w:spacing w:before="240"/>
        <w:ind w:left="720" w:hanging="2"/>
        <w:jc w:val="both"/>
        <w:rPr>
          <w:sz w:val="22"/>
          <w:szCs w:val="22"/>
        </w:rPr>
      </w:pPr>
      <w:bookmarkStart w:id="2" w:name="_heading=h.44otkxxwojnw" w:colFirst="0" w:colLast="0"/>
      <w:bookmarkEnd w:id="2"/>
      <w:r>
        <w:rPr>
          <w:i/>
          <w:sz w:val="22"/>
          <w:szCs w:val="22"/>
        </w:rPr>
        <w:t xml:space="preserve">En primer lugar, </w:t>
      </w:r>
      <w:r>
        <w:rPr>
          <w:b/>
          <w:i/>
          <w:sz w:val="22"/>
          <w:szCs w:val="22"/>
          <w:u w:val="single"/>
        </w:rPr>
        <w:t>compromete su cuerpo nuevamente y las revictimi</w:t>
      </w:r>
      <w:r>
        <w:rPr>
          <w:b/>
          <w:i/>
          <w:sz w:val="22"/>
          <w:szCs w:val="22"/>
          <w:u w:val="single"/>
        </w:rPr>
        <w:t>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 xml:space="preserve">les somete a posibles riesgos médicos vinculados a complicaciones derivadas del embarazo y la labor </w:t>
      </w:r>
      <w:r>
        <w:rPr>
          <w:b/>
          <w:i/>
          <w:sz w:val="22"/>
          <w:szCs w:val="22"/>
          <w:u w:val="single"/>
        </w:rPr>
        <w:t>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trastornos emocionales y psicológicos asociados a la depresión, humillación, vergüenza</w:t>
      </w:r>
      <w:r>
        <w:rPr>
          <w:b/>
          <w:i/>
          <w:sz w:val="22"/>
          <w:szCs w:val="22"/>
          <w:u w:val="single"/>
        </w:rPr>
        <w:t xml:space="preserve"> e impotencia durante las etapas de la gestación</w:t>
      </w:r>
      <w:r>
        <w:rPr>
          <w:i/>
          <w:sz w:val="22"/>
          <w:szCs w:val="22"/>
        </w:rPr>
        <w:t xml:space="preserve">. Finalmente, </w:t>
      </w:r>
      <w:r>
        <w:rPr>
          <w:b/>
          <w:i/>
          <w:sz w:val="22"/>
          <w:szCs w:val="22"/>
        </w:rPr>
        <w:t>t</w:t>
      </w:r>
      <w:r>
        <w:rPr>
          <w:b/>
          <w:i/>
          <w:sz w:val="22"/>
          <w:szCs w:val="22"/>
          <w:u w:val="single"/>
        </w:rPr>
        <w:t>iene consecuencias sociales, pues el embarazo ocasionado por violación generalmente provoca estigmatización y falta de apoyo de sus familias y acarrea que muchas niñas, adolescentes y mujeres e</w:t>
      </w:r>
      <w:r>
        <w:rPr>
          <w:b/>
          <w:i/>
          <w:sz w:val="22"/>
          <w:szCs w:val="22"/>
          <w:u w:val="single"/>
        </w:rPr>
        <w:t>n etapa de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9" w14:textId="77777777" w:rsidR="00166AA3" w:rsidRDefault="004600AA">
      <w:pPr>
        <w:widowControl w:val="0"/>
        <w:spacing w:before="240"/>
        <w:ind w:left="720" w:hanging="2"/>
        <w:jc w:val="both"/>
        <w:rPr>
          <w:sz w:val="22"/>
          <w:szCs w:val="22"/>
        </w:rPr>
      </w:pPr>
      <w:bookmarkStart w:id="3" w:name="_heading=h.8u5198v2fxeb" w:colFirst="0" w:colLast="0"/>
      <w:bookmarkEnd w:id="3"/>
      <w:r>
        <w:rPr>
          <w:i/>
          <w:sz w:val="22"/>
          <w:szCs w:val="22"/>
        </w:rPr>
        <w:t xml:space="preserve">En consecuencia, </w:t>
      </w:r>
      <w:r>
        <w:rPr>
          <w:i/>
          <w:sz w:val="22"/>
          <w:szCs w:val="22"/>
          <w:u w:val="single"/>
        </w:rPr>
        <w:t>l</w:t>
      </w:r>
      <w:r>
        <w:rPr>
          <w:b/>
          <w:i/>
          <w:sz w:val="22"/>
          <w:szCs w:val="22"/>
          <w:u w:val="single"/>
        </w:rPr>
        <w:t>a maternidad forzada de víctimas de violación atenta, entre otros, contra (i) la integridad física</w:t>
      </w:r>
      <w:r>
        <w:rPr>
          <w:i/>
          <w:sz w:val="22"/>
          <w:szCs w:val="22"/>
        </w:rPr>
        <w:t>, pues menoscaba la libre disposición y goce</w:t>
      </w:r>
      <w:r>
        <w:rPr>
          <w:i/>
          <w:sz w:val="22"/>
          <w:szCs w:val="22"/>
        </w:rPr>
        <w:t xml:space="preserve"> de su cuerpo y puede ocasionar 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control de su cuerpo y su vida;</w:t>
      </w:r>
      <w:r>
        <w:rPr>
          <w:i/>
          <w:sz w:val="22"/>
          <w:szCs w:val="22"/>
          <w:u w:val="single"/>
        </w:rPr>
        <w:t xml:space="preserve"> (</w:t>
      </w:r>
      <w:r>
        <w:rPr>
          <w:b/>
          <w:i/>
          <w:sz w:val="22"/>
          <w:szCs w:val="22"/>
          <w:u w:val="single"/>
        </w:rPr>
        <w:t xml:space="preserve">ii) la </w:t>
      </w:r>
      <w:r>
        <w:rPr>
          <w:b/>
          <w:i/>
          <w:sz w:val="22"/>
          <w:szCs w:val="22"/>
          <w:u w:val="single"/>
        </w:rPr>
        <w:lastRenderedPageBreak/>
        <w:t>integridad psíquica</w:t>
      </w:r>
      <w:r>
        <w:rPr>
          <w:b/>
          <w:i/>
          <w:sz w:val="22"/>
          <w:szCs w:val="22"/>
        </w:rPr>
        <w:t>,</w:t>
      </w:r>
      <w:r>
        <w:rPr>
          <w:i/>
          <w:sz w:val="22"/>
          <w:szCs w:val="22"/>
        </w:rPr>
        <w:t xml:space="preserve"> pues genera severos t</w:t>
      </w:r>
      <w:r>
        <w:rPr>
          <w:i/>
          <w:sz w:val="22"/>
          <w:szCs w:val="22"/>
        </w:rPr>
        <w:t xml:space="preserve">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familiar hacia ellas</w:t>
      </w:r>
      <w:r>
        <w:rPr>
          <w:b/>
          <w:i/>
          <w:sz w:val="22"/>
          <w:szCs w:val="22"/>
        </w:rPr>
        <w:t>,</w:t>
      </w:r>
      <w:r>
        <w:rPr>
          <w:i/>
          <w:sz w:val="22"/>
          <w:szCs w:val="22"/>
        </w:rPr>
        <w:t xml:space="preserve"> afecta su autoestima y genera sentimientos de vergüenza y hu</w:t>
      </w:r>
      <w:r>
        <w:rPr>
          <w:i/>
          <w:sz w:val="22"/>
          <w:szCs w:val="22"/>
        </w:rPr>
        <w:t xml:space="preserve">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A" w14:textId="77777777" w:rsidR="00166AA3" w:rsidRDefault="00166AA3">
      <w:pPr>
        <w:widowControl w:val="0"/>
        <w:spacing w:line="276" w:lineRule="auto"/>
        <w:jc w:val="both"/>
        <w:rPr>
          <w:rFonts w:ascii="Arial" w:eastAsia="Arial" w:hAnsi="Arial" w:cs="Arial"/>
          <w:sz w:val="22"/>
          <w:szCs w:val="22"/>
        </w:rPr>
      </w:pPr>
    </w:p>
    <w:p w14:paraId="0000002B" w14:textId="77777777" w:rsidR="00166AA3" w:rsidRDefault="00166AA3">
      <w:pPr>
        <w:widowControl w:val="0"/>
        <w:pBdr>
          <w:top w:val="nil"/>
          <w:left w:val="nil"/>
          <w:bottom w:val="nil"/>
          <w:right w:val="nil"/>
          <w:between w:val="nil"/>
        </w:pBdr>
        <w:spacing w:line="276" w:lineRule="auto"/>
        <w:jc w:val="both"/>
        <w:rPr>
          <w:rFonts w:ascii="Arial" w:eastAsia="Arial" w:hAnsi="Arial" w:cs="Arial"/>
          <w:sz w:val="22"/>
          <w:szCs w:val="22"/>
        </w:rPr>
      </w:pPr>
    </w:p>
    <w:p w14:paraId="0000002C" w14:textId="77777777" w:rsidR="00166AA3" w:rsidRDefault="004600AA">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D" w14:textId="77777777" w:rsidR="00166AA3" w:rsidRDefault="00166AA3">
      <w:pPr>
        <w:widowControl w:val="0"/>
        <w:spacing w:line="276" w:lineRule="auto"/>
        <w:jc w:val="both"/>
        <w:rPr>
          <w:rFonts w:ascii="Arial" w:eastAsia="Arial" w:hAnsi="Arial" w:cs="Arial"/>
          <w:b/>
          <w:sz w:val="22"/>
          <w:szCs w:val="22"/>
        </w:rPr>
      </w:pPr>
    </w:p>
    <w:p w14:paraId="0000002E"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rFonts w:ascii="Arial" w:eastAsia="Arial" w:hAnsi="Arial" w:cs="Arial"/>
          <w:sz w:val="22"/>
          <w:szCs w:val="22"/>
        </w:rPr>
        <w:t>ección de mis derechos y que menos gravamenes me exiga. Así lo establece la ley en la materia en el articulo 58 h) y de forma concordante los Lineamientos para la Atención Integral y Acceso Efectivo a Interrupción Voluntaria del Embarazo por violación, exp</w:t>
      </w:r>
      <w:r>
        <w:rPr>
          <w:rFonts w:ascii="Arial" w:eastAsia="Arial" w:hAnsi="Arial" w:cs="Arial"/>
          <w:sz w:val="22"/>
          <w:szCs w:val="22"/>
        </w:rPr>
        <w:t>edidos este año 2023.</w:t>
      </w:r>
    </w:p>
    <w:p w14:paraId="0000002F" w14:textId="77777777" w:rsidR="00166AA3" w:rsidRDefault="00166AA3">
      <w:pPr>
        <w:widowControl w:val="0"/>
        <w:spacing w:line="276" w:lineRule="auto"/>
        <w:jc w:val="both"/>
        <w:rPr>
          <w:rFonts w:ascii="Arial" w:eastAsia="Arial" w:hAnsi="Arial" w:cs="Arial"/>
          <w:sz w:val="22"/>
          <w:szCs w:val="22"/>
        </w:rPr>
      </w:pPr>
    </w:p>
    <w:p w14:paraId="00000030" w14:textId="77777777" w:rsidR="00166AA3" w:rsidRDefault="004600AA">
      <w:pPr>
        <w:widowControl w:val="0"/>
        <w:spacing w:line="276" w:lineRule="auto"/>
        <w:ind w:left="720"/>
        <w:jc w:val="both"/>
        <w:rPr>
          <w:rFonts w:ascii="Arial" w:eastAsia="Arial" w:hAnsi="Arial" w:cs="Arial"/>
        </w:rPr>
      </w:pPr>
      <w:r>
        <w:rPr>
          <w:rFonts w:ascii="Arial" w:eastAsia="Arial" w:hAnsi="Arial" w:cs="Arial"/>
        </w:rPr>
        <w:t>Todo profesional de la salud tiene la obligación de implementar el principio de coexistencia de causales de acuerdo a lo determinado en el artículo 58 inciso h) de la ley Orgánica que Regula la interrupción Voluntaria del Embarazo en</w:t>
      </w:r>
      <w:r>
        <w:rPr>
          <w:rFonts w:ascii="Arial" w:eastAsia="Arial" w:hAnsi="Arial" w:cs="Arial"/>
        </w:rPr>
        <w:t xml:space="preserve"> Niñas, Adolescentes y Mujeres en Casos de Violación (2), así como a evaluar los posibles riesgos para la salud (física, psicológica y social de la mujer, niña, adolescente o persona gestante para que reciba atención integral con base en las normativas vig</w:t>
      </w:r>
      <w:r>
        <w:rPr>
          <w:rFonts w:ascii="Arial" w:eastAsia="Arial" w:hAnsi="Arial" w:cs="Arial"/>
        </w:rPr>
        <w:t>entes emitidas por el MSP y considerando lo estipulado en el Código Orgánico Integral Penal artículo 150. (3)</w:t>
      </w:r>
    </w:p>
    <w:p w14:paraId="00000031" w14:textId="77777777" w:rsidR="00166AA3" w:rsidRDefault="00166AA3">
      <w:pPr>
        <w:widowControl w:val="0"/>
        <w:spacing w:line="276" w:lineRule="auto"/>
        <w:jc w:val="both"/>
        <w:rPr>
          <w:rFonts w:ascii="Arial" w:eastAsia="Arial" w:hAnsi="Arial" w:cs="Arial"/>
          <w:sz w:val="22"/>
          <w:szCs w:val="22"/>
        </w:rPr>
      </w:pPr>
    </w:p>
    <w:p w14:paraId="00000032"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33" w14:textId="77777777" w:rsidR="00166AA3" w:rsidRDefault="00166AA3">
      <w:pPr>
        <w:widowControl w:val="0"/>
        <w:spacing w:line="276" w:lineRule="auto"/>
        <w:jc w:val="both"/>
        <w:rPr>
          <w:rFonts w:ascii="Arial" w:eastAsia="Arial" w:hAnsi="Arial" w:cs="Arial"/>
          <w:sz w:val="22"/>
          <w:szCs w:val="22"/>
        </w:rPr>
      </w:pPr>
    </w:p>
    <w:p w14:paraId="00000034"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PONER LA EDAD</w:t>
      </w:r>
      <w:r>
        <w:rPr>
          <w:rFonts w:ascii="Arial" w:eastAsia="Arial" w:hAnsi="Arial" w:cs="Arial"/>
          <w:sz w:val="22"/>
          <w:szCs w:val="22"/>
        </w:rPr>
        <w:t xml:space="preserve"> años de edad y de acuerdo al art. 171 numeral 3 del COI</w:t>
      </w:r>
      <w:r>
        <w:rPr>
          <w:rFonts w:ascii="Arial" w:eastAsia="Arial" w:hAnsi="Arial" w:cs="Arial"/>
          <w:sz w:val="22"/>
          <w:szCs w:val="22"/>
        </w:rPr>
        <w:t xml:space="preserve">P, existe la presunción legal de una violación, en cualquier relación sexual con una persona menor de 14 años. Por lo cual es claro que mi embarazo es producto de violación. </w:t>
      </w:r>
    </w:p>
    <w:p w14:paraId="00000035" w14:textId="77777777" w:rsidR="00166AA3" w:rsidRDefault="004600AA">
      <w:pPr>
        <w:widowControl w:val="0"/>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De acuerdo a lo establecido por La Corte Constitucional en la sentencia 34-19IN y</w:t>
      </w:r>
      <w:r>
        <w:rPr>
          <w:rFonts w:ascii="Arial" w:eastAsia="Arial" w:hAnsi="Arial" w:cs="Arial"/>
          <w:b/>
          <w:sz w:val="22"/>
          <w:szCs w:val="22"/>
        </w:rPr>
        <w:t xml:space="preserve"> acumulados, yo no requiero presentar ningun requisito para acceder a la causal violación, pues mi embarazo es en si mismo la constatación de la violencia sexual que he vivido y basta con que el mismo se compruebe para que yo pueda legalmente acceder a la </w:t>
      </w:r>
      <w:r>
        <w:rPr>
          <w:rFonts w:ascii="Arial" w:eastAsia="Arial" w:hAnsi="Arial" w:cs="Arial"/>
          <w:b/>
          <w:sz w:val="22"/>
          <w:szCs w:val="22"/>
        </w:rPr>
        <w:t xml:space="preserve">misma. </w:t>
      </w:r>
    </w:p>
    <w:p w14:paraId="00000036" w14:textId="77777777" w:rsidR="00166AA3" w:rsidRDefault="00166AA3">
      <w:pPr>
        <w:widowControl w:val="0"/>
        <w:spacing w:line="276" w:lineRule="auto"/>
        <w:ind w:left="1440"/>
        <w:jc w:val="both"/>
        <w:rPr>
          <w:rFonts w:ascii="Arial" w:eastAsia="Arial" w:hAnsi="Arial" w:cs="Arial"/>
          <w:sz w:val="22"/>
          <w:szCs w:val="22"/>
        </w:rPr>
      </w:pPr>
    </w:p>
    <w:p w14:paraId="00000037" w14:textId="77777777" w:rsidR="00166AA3" w:rsidRDefault="004600AA">
      <w:pPr>
        <w:widowControl w:val="0"/>
        <w:spacing w:line="276" w:lineRule="auto"/>
        <w:ind w:left="1440"/>
        <w:jc w:val="both"/>
        <w:rPr>
          <w:rFonts w:ascii="Arial" w:eastAsia="Arial" w:hAnsi="Arial" w:cs="Arial"/>
          <w:sz w:val="22"/>
          <w:szCs w:val="22"/>
        </w:rPr>
      </w:pPr>
      <w:r>
        <w:rPr>
          <w:rFonts w:ascii="Arial" w:eastAsia="Arial" w:hAnsi="Arial" w:cs="Arial"/>
          <w:sz w:val="22"/>
          <w:szCs w:val="22"/>
        </w:rPr>
        <w:t>31. Por su parte, los puntos (2), (3) y (5) coinciden en solicitar que se aclare si las niñas y adolescentes menores de 14 años, deberán cumplir con algún requisito previo adicional para acreditar la ocurrencia de la violación o si bastaría la con</w:t>
      </w:r>
      <w:r>
        <w:rPr>
          <w:rFonts w:ascii="Arial" w:eastAsia="Arial" w:hAnsi="Arial" w:cs="Arial"/>
          <w:sz w:val="22"/>
          <w:szCs w:val="22"/>
        </w:rPr>
        <w:t>statación de su embarazo y edad para acreditar la ausencia de consentimiento y violación conforme al Código Orgánico Integral Penal (“COIP”). Al respecto, esta Corte aclara que existe una presunción legislativa de que el acceso carnal contra niños, niñas y</w:t>
      </w:r>
      <w:r>
        <w:rPr>
          <w:rFonts w:ascii="Arial" w:eastAsia="Arial" w:hAnsi="Arial" w:cs="Arial"/>
          <w:sz w:val="22"/>
          <w:szCs w:val="22"/>
        </w:rPr>
        <w:t xml:space="preserve"> adolescentes menores de 14 años constituye delito de violación de conformidad al artículo 171 numeral 3 del COIP citado en la sentencia. Por lo que, la exigencia de requisitos previos para demostrar el cometimiento del delito no </w:t>
      </w:r>
      <w:r>
        <w:rPr>
          <w:rFonts w:ascii="Arial" w:eastAsia="Arial" w:hAnsi="Arial" w:cs="Arial"/>
          <w:sz w:val="22"/>
          <w:szCs w:val="22"/>
        </w:rPr>
        <w:lastRenderedPageBreak/>
        <w:t>será necesaria para accede</w:t>
      </w:r>
      <w:r>
        <w:rPr>
          <w:rFonts w:ascii="Arial" w:eastAsia="Arial" w:hAnsi="Arial" w:cs="Arial"/>
          <w:sz w:val="22"/>
          <w:szCs w:val="22"/>
        </w:rPr>
        <w:t>r a la interrupción voluntaria del embarazo por violación en estos casos, con independencia de que cuenten o no con la autorización de su representante legal.</w:t>
      </w:r>
    </w:p>
    <w:p w14:paraId="00000038" w14:textId="77777777" w:rsidR="00166AA3" w:rsidRDefault="00166AA3">
      <w:pPr>
        <w:widowControl w:val="0"/>
        <w:spacing w:line="276" w:lineRule="auto"/>
        <w:jc w:val="both"/>
        <w:rPr>
          <w:rFonts w:ascii="Arial" w:eastAsia="Arial" w:hAnsi="Arial" w:cs="Arial"/>
          <w:sz w:val="22"/>
          <w:szCs w:val="22"/>
        </w:rPr>
      </w:pPr>
    </w:p>
    <w:p w14:paraId="00000039" w14:textId="77777777" w:rsidR="00166AA3" w:rsidRDefault="004600AA">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3A" w14:textId="77777777" w:rsidR="00166AA3" w:rsidRDefault="00166AA3">
      <w:pPr>
        <w:widowControl w:val="0"/>
        <w:spacing w:line="276" w:lineRule="auto"/>
        <w:jc w:val="both"/>
        <w:rPr>
          <w:rFonts w:ascii="Arial" w:eastAsia="Arial" w:hAnsi="Arial" w:cs="Arial"/>
          <w:b/>
          <w:sz w:val="22"/>
          <w:szCs w:val="22"/>
        </w:rPr>
      </w:pPr>
    </w:p>
    <w:p w14:paraId="0000003B"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Igualmente, con el objetivo de darles may</w:t>
      </w:r>
      <w:r>
        <w:rPr>
          <w:rFonts w:ascii="Arial" w:eastAsia="Arial" w:hAnsi="Arial" w:cs="Arial"/>
          <w:sz w:val="22"/>
          <w:szCs w:val="22"/>
        </w:rPr>
        <w:t>ores herramientas para la resolución favorable de mis caso, pongo en su conocimiento que la Corte constitucional  estableció que somos las niñas y adolescentes quienes debemos tomar la decisión sobre si continuar o interrumpir un embarazo producto de viola</w:t>
      </w:r>
      <w:r>
        <w:rPr>
          <w:rFonts w:ascii="Arial" w:eastAsia="Arial" w:hAnsi="Arial" w:cs="Arial"/>
          <w:sz w:val="22"/>
          <w:szCs w:val="22"/>
        </w:rPr>
        <w:t>ción, razón por la cual a pesar de realizar esta solicitud acompañada por mi PONER LA RELACION CON EL ADULTO ACOMPAÑANTE Y SU NOMBRE, esta solicitud esta firmada por mi persona, siendo esto suficiente para que inicie el trámite de acceso a la causal a mi f</w:t>
      </w:r>
      <w:r>
        <w:rPr>
          <w:rFonts w:ascii="Arial" w:eastAsia="Arial" w:hAnsi="Arial" w:cs="Arial"/>
          <w:sz w:val="22"/>
          <w:szCs w:val="22"/>
        </w:rPr>
        <w:t xml:space="preserve">avor. Al respecto, la Corte Constitucional ha establecido: </w:t>
      </w:r>
    </w:p>
    <w:p w14:paraId="0000003C" w14:textId="77777777" w:rsidR="00166AA3" w:rsidRDefault="00166AA3">
      <w:pPr>
        <w:widowControl w:val="0"/>
        <w:spacing w:line="276" w:lineRule="auto"/>
        <w:jc w:val="both"/>
        <w:rPr>
          <w:rFonts w:ascii="Arial" w:eastAsia="Arial" w:hAnsi="Arial" w:cs="Arial"/>
          <w:i/>
          <w:color w:val="000000"/>
          <w:sz w:val="22"/>
          <w:szCs w:val="22"/>
        </w:rPr>
      </w:pPr>
    </w:p>
    <w:p w14:paraId="0000003D"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La Corte constitucional en su sentencia 34-19-IN y acumulados, en su ampliación y aclaración del 9 de junio del 2021 ha establecido que el consentimiento en casos de aborto producto de violación debe ser dado por la niña, adolescentes o mujer que requiera </w:t>
      </w:r>
      <w:r>
        <w:rPr>
          <w:rFonts w:ascii="Arial" w:eastAsia="Arial" w:hAnsi="Arial" w:cs="Arial"/>
          <w:sz w:val="22"/>
          <w:szCs w:val="22"/>
        </w:rPr>
        <w:t xml:space="preserve">la práctica sin importar su edad, por 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concurre </w:t>
      </w:r>
      <w:r>
        <w:rPr>
          <w:rFonts w:ascii="Arial" w:eastAsia="Arial" w:hAnsi="Arial" w:cs="Arial"/>
          <w:sz w:val="22"/>
          <w:szCs w:val="22"/>
          <w:highlight w:val="white"/>
        </w:rPr>
        <w:t xml:space="preserve">en mis  propios derechos a solicitar este servicio acompañada por mi </w:t>
      </w:r>
      <w:r>
        <w:rPr>
          <w:rFonts w:ascii="Arial" w:eastAsia="Arial" w:hAnsi="Arial" w:cs="Arial"/>
          <w:sz w:val="22"/>
          <w:szCs w:val="22"/>
          <w:highlight w:val="yellow"/>
        </w:rPr>
        <w:t>PARENTEZCO Y NOMBRE DE LA FAMILIAR O ACOMPAÑANTE</w:t>
      </w:r>
      <w:r>
        <w:rPr>
          <w:rFonts w:ascii="Arial" w:eastAsia="Arial" w:hAnsi="Arial" w:cs="Arial"/>
          <w:sz w:val="22"/>
          <w:szCs w:val="22"/>
        </w:rPr>
        <w:t xml:space="preserve">, pues es mi voluntad ser acompañada por esta </w:t>
      </w:r>
      <w:r>
        <w:rPr>
          <w:rFonts w:ascii="Arial" w:eastAsia="Arial" w:hAnsi="Arial" w:cs="Arial"/>
          <w:sz w:val="22"/>
          <w:szCs w:val="22"/>
        </w:rPr>
        <w:t>persona.</w:t>
      </w:r>
    </w:p>
    <w:p w14:paraId="0000003E" w14:textId="77777777" w:rsidR="00166AA3" w:rsidRDefault="004600AA">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 con que ellas firmen la solicitud. No obstante si quieren estar acompañadas pueden realizar la so</w:t>
      </w:r>
      <w:r>
        <w:rPr>
          <w:rFonts w:ascii="Arial" w:eastAsia="Arial" w:hAnsi="Arial" w:cs="Arial"/>
          <w:sz w:val="22"/>
          <w:szCs w:val="22"/>
        </w:rPr>
        <w:t xml:space="preserve">licitud como el proceso en compañía de quien consideren como un adulto de confianza. </w:t>
      </w:r>
    </w:p>
    <w:p w14:paraId="0000003F" w14:textId="77777777" w:rsidR="00166AA3" w:rsidRDefault="004600AA">
      <w:pPr>
        <w:widowControl w:val="0"/>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constitucional de admisión en la causa 41-11-IN, se han suspendido el requisito de solicitar  autorización de</w:t>
      </w:r>
      <w:r>
        <w:rPr>
          <w:rFonts w:ascii="Arial" w:eastAsia="Arial" w:hAnsi="Arial" w:cs="Arial"/>
          <w:sz w:val="22"/>
          <w:szCs w:val="22"/>
        </w:rPr>
        <w:t xml:space="preserve"> terceras personas para el acceso a un aborto legal, razón por la cual las  niñas y adolescentes pueden presentar por si mismas la solicitud de acceso a un aborto legal y quienes tienen que firmar el consentimiento informado al respecto. </w:t>
      </w:r>
    </w:p>
    <w:p w14:paraId="00000040" w14:textId="77777777" w:rsidR="00166AA3" w:rsidRDefault="00166AA3">
      <w:pPr>
        <w:widowControl w:val="0"/>
        <w:pBdr>
          <w:top w:val="nil"/>
          <w:left w:val="nil"/>
          <w:bottom w:val="nil"/>
          <w:right w:val="nil"/>
          <w:between w:val="nil"/>
        </w:pBdr>
        <w:spacing w:line="276" w:lineRule="auto"/>
        <w:ind w:left="720"/>
        <w:jc w:val="both"/>
        <w:rPr>
          <w:rFonts w:ascii="Arial" w:eastAsia="Arial" w:hAnsi="Arial" w:cs="Arial"/>
          <w:sz w:val="22"/>
          <w:szCs w:val="22"/>
        </w:rPr>
      </w:pPr>
    </w:p>
    <w:p w14:paraId="00000041"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Los  Lineamiento</w:t>
      </w:r>
      <w:r>
        <w:rPr>
          <w:rFonts w:ascii="Arial" w:eastAsia="Arial" w:hAnsi="Arial" w:cs="Arial"/>
          <w:sz w:val="22"/>
          <w:szCs w:val="22"/>
        </w:rPr>
        <w:t xml:space="preserve">s para la Atención Integral y Acceso Efectivo a Interrupción Voluntaria del Embarazo por violación, emitidos oficialmente por el Ministerio de Salud publica en marzo del 2023, son concordantes con esto estableciendo que: </w:t>
      </w:r>
    </w:p>
    <w:p w14:paraId="00000042" w14:textId="77777777" w:rsidR="00166AA3" w:rsidRDefault="00166AA3">
      <w:pPr>
        <w:widowControl w:val="0"/>
        <w:spacing w:line="276" w:lineRule="auto"/>
        <w:jc w:val="both"/>
        <w:rPr>
          <w:rFonts w:ascii="Arial" w:eastAsia="Arial" w:hAnsi="Arial" w:cs="Arial"/>
          <w:sz w:val="22"/>
          <w:szCs w:val="22"/>
        </w:rPr>
      </w:pPr>
    </w:p>
    <w:p w14:paraId="00000043" w14:textId="77777777" w:rsidR="00166AA3" w:rsidRDefault="004600AA">
      <w:pPr>
        <w:widowControl w:val="0"/>
        <w:spacing w:line="276" w:lineRule="auto"/>
        <w:ind w:left="720"/>
        <w:jc w:val="both"/>
        <w:rPr>
          <w:rFonts w:ascii="Arial" w:eastAsia="Arial" w:hAnsi="Arial" w:cs="Arial"/>
          <w:sz w:val="22"/>
          <w:szCs w:val="22"/>
        </w:rPr>
      </w:pPr>
      <w:r>
        <w:rPr>
          <w:rFonts w:ascii="Arial" w:eastAsia="Arial" w:hAnsi="Arial" w:cs="Arial"/>
          <w:sz w:val="22"/>
          <w:szCs w:val="22"/>
        </w:rPr>
        <w:t xml:space="preserve">La niña o adolescente será quién </w:t>
      </w:r>
      <w:r>
        <w:rPr>
          <w:rFonts w:ascii="Arial" w:eastAsia="Arial" w:hAnsi="Arial" w:cs="Arial"/>
          <w:sz w:val="22"/>
          <w:szCs w:val="22"/>
        </w:rPr>
        <w:t>brinde y firme su consentimiento informado y no requerirá autorización de un tutor o persona que ejerza roles de cuidado para firmar el documento. (9) Se consultará a la niña o adolescente si existe una persona adulta de su confianza para que la acompañe d</w:t>
      </w:r>
      <w:r>
        <w:rPr>
          <w:rFonts w:ascii="Arial" w:eastAsia="Arial" w:hAnsi="Arial" w:cs="Arial"/>
          <w:sz w:val="22"/>
          <w:szCs w:val="22"/>
        </w:rPr>
        <w:t>urante toda la atención, caso contrario se solicitará el acompañamiento de un profesional de salud mental o de trabajo social.</w:t>
      </w:r>
    </w:p>
    <w:p w14:paraId="00000044" w14:textId="77777777" w:rsidR="00166AA3" w:rsidRDefault="00166AA3">
      <w:pPr>
        <w:widowControl w:val="0"/>
        <w:spacing w:line="276" w:lineRule="auto"/>
        <w:ind w:left="720"/>
        <w:jc w:val="both"/>
        <w:rPr>
          <w:rFonts w:ascii="Arial" w:eastAsia="Arial" w:hAnsi="Arial" w:cs="Arial"/>
          <w:sz w:val="22"/>
          <w:szCs w:val="22"/>
        </w:rPr>
      </w:pPr>
    </w:p>
    <w:p w14:paraId="00000045"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Como lo mencionan los lineamientos al ser mi decisión estar acompañada por mi PONER FAMILIARIEDAD, de NOMBRES solicito a Ustedes</w:t>
      </w:r>
      <w:r>
        <w:rPr>
          <w:rFonts w:ascii="Arial" w:eastAsia="Arial" w:hAnsi="Arial" w:cs="Arial"/>
          <w:sz w:val="22"/>
          <w:szCs w:val="22"/>
        </w:rPr>
        <w:t xml:space="preserve"> que garanticen que esta persona me pueda acompañar durante todo el proceso. </w:t>
      </w:r>
    </w:p>
    <w:p w14:paraId="00000046" w14:textId="77777777" w:rsidR="00166AA3" w:rsidRDefault="00166AA3">
      <w:pPr>
        <w:widowControl w:val="0"/>
        <w:spacing w:line="276" w:lineRule="auto"/>
        <w:jc w:val="both"/>
        <w:rPr>
          <w:rFonts w:ascii="Arial" w:eastAsia="Arial" w:hAnsi="Arial" w:cs="Arial"/>
          <w:sz w:val="22"/>
          <w:szCs w:val="22"/>
        </w:rPr>
      </w:pPr>
    </w:p>
    <w:p w14:paraId="00000047" w14:textId="77777777" w:rsidR="00166AA3" w:rsidRDefault="004600AA">
      <w:pPr>
        <w:widowControl w:val="0"/>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casos análogos </w:t>
      </w:r>
    </w:p>
    <w:p w14:paraId="00000048" w14:textId="77777777" w:rsidR="00166AA3" w:rsidRDefault="00166AA3">
      <w:pPr>
        <w:widowControl w:val="0"/>
        <w:pBdr>
          <w:top w:val="nil"/>
          <w:left w:val="nil"/>
          <w:bottom w:val="nil"/>
          <w:right w:val="nil"/>
          <w:between w:val="nil"/>
        </w:pBdr>
        <w:spacing w:line="276" w:lineRule="auto"/>
        <w:jc w:val="both"/>
        <w:rPr>
          <w:rFonts w:ascii="Arial" w:eastAsia="Arial" w:hAnsi="Arial" w:cs="Arial"/>
          <w:b/>
          <w:sz w:val="22"/>
          <w:szCs w:val="22"/>
        </w:rPr>
      </w:pPr>
    </w:p>
    <w:p w14:paraId="00000049" w14:textId="77777777" w:rsidR="00166AA3" w:rsidRDefault="004600AA">
      <w:pPr>
        <w:widowControl w:val="0"/>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Varios fallos del Comité de Derechos Humanos, y el Comité de la CEDAW, los cuales se han pronunciado sobre la importancia de interpretar, de forma acorde con los derechos humanos de las mujeres, las causales legales existentes de aborto no punible. En el c</w:t>
      </w:r>
      <w:r>
        <w:rPr>
          <w:rFonts w:ascii="Arial" w:eastAsia="Arial" w:hAnsi="Arial" w:cs="Arial"/>
          <w:sz w:val="22"/>
          <w:szCs w:val="22"/>
        </w:rPr>
        <w:t xml:space="preserve">aso de la causal salud, es emblemático el caso de LC vs Perú, comunicación No. 22/2009,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embarazo ponía en peligro su salud </w:t>
      </w:r>
      <w:r>
        <w:rPr>
          <w:rFonts w:ascii="Arial" w:eastAsia="Arial" w:hAnsi="Arial" w:cs="Arial"/>
          <w:sz w:val="22"/>
          <w:szCs w:val="22"/>
        </w:rPr>
        <w:t xml:space="preserve">física y mental, caso similaral mio </w:t>
      </w:r>
      <w:r>
        <w:rPr>
          <w:rFonts w:ascii="Arial" w:eastAsia="Arial" w:hAnsi="Arial" w:cs="Arial"/>
          <w:sz w:val="22"/>
          <w:szCs w:val="22"/>
          <w:highlight w:val="yellow"/>
        </w:rPr>
        <w:t>NOMBRE DE LA NIÑA</w:t>
      </w:r>
      <w:r>
        <w:rPr>
          <w:rFonts w:ascii="Arial" w:eastAsia="Arial" w:hAnsi="Arial" w:cs="Arial"/>
          <w:sz w:val="22"/>
          <w:szCs w:val="22"/>
        </w:rPr>
        <w:t xml:space="preserve"> y cuyo dictamen debe tomarse en cuenta para resolver el mismo.</w:t>
      </w:r>
    </w:p>
    <w:p w14:paraId="0000004A" w14:textId="77777777" w:rsidR="00166AA3" w:rsidRDefault="004600AA">
      <w:pPr>
        <w:widowControl w:val="0"/>
        <w:spacing w:before="240" w:after="240" w:line="276" w:lineRule="auto"/>
        <w:ind w:left="1440"/>
        <w:jc w:val="both"/>
        <w:rPr>
          <w:rFonts w:ascii="Arial" w:eastAsia="Arial" w:hAnsi="Arial" w:cs="Arial"/>
        </w:rPr>
      </w:pPr>
      <w:r>
        <w:rPr>
          <w:rFonts w:ascii="Arial" w:eastAsia="Arial" w:hAnsi="Arial" w:cs="Arial"/>
        </w:rPr>
        <w:t>L.C (...) no tuvo acceso a un procedimiento eficaz y accesible que le permitiese establecer su derecho a los servicios de atención médica q</w:t>
      </w:r>
      <w:r>
        <w:rPr>
          <w:rFonts w:ascii="Arial" w:eastAsia="Arial" w:hAnsi="Arial" w:cs="Arial"/>
        </w:rPr>
        <w:t>ue su estado de salud física y mental requería. Estos servicios comprendían tanto la operación de columna como el aborto terapéutico. Ello resulta tanto más grave si se tiene en cuenta que se trataba de una</w:t>
      </w:r>
      <w:r>
        <w:rPr>
          <w:rFonts w:ascii="Arial" w:eastAsia="Arial" w:hAnsi="Arial" w:cs="Arial"/>
          <w:b/>
        </w:rPr>
        <w:t xml:space="preserve"> </w:t>
      </w:r>
      <w:r>
        <w:rPr>
          <w:rFonts w:ascii="Arial" w:eastAsia="Arial" w:hAnsi="Arial" w:cs="Arial"/>
        </w:rPr>
        <w:t xml:space="preserve">menor, víctima de abusos sexuales. El intento de </w:t>
      </w:r>
      <w:r>
        <w:rPr>
          <w:rFonts w:ascii="Arial" w:eastAsia="Arial" w:hAnsi="Arial" w:cs="Arial"/>
        </w:rPr>
        <w:t>suicidio demuestra el grado de sufrimiento mental por el que pasó como consecuencia de los abusos</w:t>
      </w:r>
      <w:r>
        <w:rPr>
          <w:rFonts w:ascii="Arial" w:eastAsia="Arial" w:hAnsi="Arial" w:cs="Arial"/>
          <w:b/>
        </w:rPr>
        <w:t>.</w:t>
      </w:r>
      <w:r>
        <w:rPr>
          <w:rFonts w:ascii="Arial" w:eastAsia="Arial" w:hAnsi="Arial" w:cs="Arial"/>
        </w:rPr>
        <w:t xml:space="preserve"> Por lo tanto, el Comité considera que los hechos descritos configuran una violación de los derechos que asisten a L. C. en virtud del artículo 12 de la Conve</w:t>
      </w:r>
      <w:r>
        <w:rPr>
          <w:rFonts w:ascii="Arial" w:eastAsia="Arial" w:hAnsi="Arial" w:cs="Arial"/>
        </w:rPr>
        <w:t>nción. Considera también que los hechos ponen de manifiesto una violación del artículo 5 de la Convención, ya que la decisión de aplazar la intervención quirúrgica debido al embarazo estuvo influenciada por el estereotipo de que la protección del feto debe</w:t>
      </w:r>
      <w:r>
        <w:rPr>
          <w:rFonts w:ascii="Arial" w:eastAsia="Arial" w:hAnsi="Arial" w:cs="Arial"/>
        </w:rPr>
        <w:t xml:space="preserve"> prevalecer sobre la salud de la madre. </w:t>
      </w:r>
    </w:p>
    <w:p w14:paraId="0000004B" w14:textId="77777777" w:rsidR="00166AA3" w:rsidRDefault="004600AA">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4C" w14:textId="77777777" w:rsidR="00166AA3" w:rsidRDefault="00166AA3">
      <w:pPr>
        <w:widowControl w:val="0"/>
        <w:spacing w:line="276" w:lineRule="auto"/>
        <w:jc w:val="both"/>
        <w:rPr>
          <w:rFonts w:ascii="Arial" w:eastAsia="Arial" w:hAnsi="Arial" w:cs="Arial"/>
          <w:b/>
          <w:sz w:val="22"/>
          <w:szCs w:val="22"/>
        </w:rPr>
      </w:pPr>
    </w:p>
    <w:p w14:paraId="0000004D"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De acuerdo a la Guía de Práctica Clínica de Aborto Terapéutico, basta que  un profesional de salud constante el riesgo para que se pueda acceder al  pr</w:t>
      </w:r>
      <w:r>
        <w:rPr>
          <w:rFonts w:ascii="Arial" w:eastAsia="Arial" w:hAnsi="Arial" w:cs="Arial"/>
          <w:sz w:val="22"/>
          <w:szCs w:val="22"/>
        </w:rPr>
        <w:t xml:space="preserve">ocedimiento. Sin perjuicio, de que esta decisión sea valorada por más de un profesional, es menester solicitar se tenga en cuenta la opinión de la paciente de manera fundamental y que el proceso dure máximo 6 días. </w:t>
      </w:r>
    </w:p>
    <w:p w14:paraId="0000004E" w14:textId="77777777" w:rsidR="00166AA3" w:rsidRDefault="00166AA3">
      <w:pPr>
        <w:widowControl w:val="0"/>
        <w:spacing w:line="276" w:lineRule="auto"/>
        <w:jc w:val="both"/>
        <w:rPr>
          <w:rFonts w:ascii="Arial" w:eastAsia="Arial" w:hAnsi="Arial" w:cs="Arial"/>
          <w:sz w:val="22"/>
          <w:szCs w:val="22"/>
        </w:rPr>
      </w:pPr>
    </w:p>
    <w:p w14:paraId="0000004F"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El art. 45 de la Constitución establece</w:t>
      </w:r>
      <w:r>
        <w:rPr>
          <w:rFonts w:ascii="Arial" w:eastAsia="Arial" w:hAnsi="Arial" w:cs="Arial"/>
          <w:sz w:val="22"/>
          <w:szCs w:val="22"/>
        </w:rPr>
        <w:t xml:space="preserve"> que las niñas y adolescentes, tienen derecho a que se garantice su interés superior  y para ello es un requisito </w:t>
      </w:r>
      <w:r>
        <w:rPr>
          <w:rFonts w:ascii="Arial" w:eastAsia="Arial" w:hAnsi="Arial" w:cs="Arial"/>
          <w:i/>
          <w:sz w:val="22"/>
          <w:szCs w:val="22"/>
        </w:rPr>
        <w:t xml:space="preserve">sine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w:t>
      </w:r>
      <w:r>
        <w:rPr>
          <w:rFonts w:ascii="Arial" w:eastAsia="Arial" w:hAnsi="Arial" w:cs="Arial"/>
          <w:sz w:val="22"/>
          <w:szCs w:val="22"/>
        </w:rPr>
        <w:t>té de los Derechos del Niño que en materia de salud establece que las y los niños y adolescentes, no sólo deben ser informados sobre las cuestiones relativas a su salud, sino que son actores y pueden tomar decisiones de acuerdo a su autonomía progresiva en</w:t>
      </w:r>
      <w:r>
        <w:rPr>
          <w:rFonts w:ascii="Arial" w:eastAsia="Arial" w:hAnsi="Arial" w:cs="Arial"/>
          <w:sz w:val="22"/>
          <w:szCs w:val="22"/>
        </w:rPr>
        <w:t xml:space="preserve"> cuanto a su salud y los tratamientos disponibles para ellos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50" w14:textId="77777777" w:rsidR="00166AA3" w:rsidRDefault="00166AA3">
      <w:pPr>
        <w:widowControl w:val="0"/>
        <w:spacing w:line="276" w:lineRule="auto"/>
        <w:jc w:val="both"/>
        <w:rPr>
          <w:rFonts w:ascii="Arial" w:eastAsia="Arial" w:hAnsi="Arial" w:cs="Arial"/>
          <w:sz w:val="22"/>
          <w:szCs w:val="22"/>
        </w:rPr>
      </w:pPr>
    </w:p>
    <w:p w14:paraId="00000051"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Es así que en el caso de que uno o varios profesionales de salud realicen juntas médicas para valorar el caso, es fundamental que se tome en cuenta la opinión de la paciente por sí misma o a </w:t>
      </w:r>
      <w:r>
        <w:rPr>
          <w:rFonts w:ascii="Arial" w:eastAsia="Arial" w:hAnsi="Arial" w:cs="Arial"/>
          <w:sz w:val="22"/>
          <w:szCs w:val="22"/>
        </w:rPr>
        <w:t>través de sus representantes.</w:t>
      </w:r>
    </w:p>
    <w:p w14:paraId="00000052" w14:textId="77777777" w:rsidR="00166AA3" w:rsidRDefault="00166AA3">
      <w:pPr>
        <w:widowControl w:val="0"/>
        <w:spacing w:line="276" w:lineRule="auto"/>
        <w:jc w:val="both"/>
        <w:rPr>
          <w:rFonts w:ascii="Arial" w:eastAsia="Arial" w:hAnsi="Arial" w:cs="Arial"/>
          <w:sz w:val="22"/>
          <w:szCs w:val="22"/>
        </w:rPr>
      </w:pPr>
    </w:p>
    <w:p w14:paraId="00000053"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NIÑA</w:t>
      </w:r>
      <w:r>
        <w:rPr>
          <w:rFonts w:ascii="Arial" w:eastAsia="Arial" w:hAnsi="Arial" w:cs="Arial"/>
          <w:sz w:val="22"/>
          <w:szCs w:val="22"/>
        </w:rPr>
        <w:t xml:space="preserve">, sea manejado </w:t>
      </w:r>
      <w:r>
        <w:rPr>
          <w:rFonts w:ascii="Arial" w:eastAsia="Arial" w:hAnsi="Arial" w:cs="Arial"/>
          <w:sz w:val="22"/>
          <w:szCs w:val="22"/>
        </w:rPr>
        <w:lastRenderedPageBreak/>
        <w:t xml:space="preserve">principalmente como un caso de </w:t>
      </w:r>
      <w:r>
        <w:rPr>
          <w:rFonts w:ascii="Arial" w:eastAsia="Arial" w:hAnsi="Arial" w:cs="Arial"/>
          <w:b/>
          <w:sz w:val="22"/>
          <w:szCs w:val="22"/>
        </w:rPr>
        <w:t>causal salud</w:t>
      </w:r>
      <w:r>
        <w:rPr>
          <w:rFonts w:ascii="Arial" w:eastAsia="Arial" w:hAnsi="Arial" w:cs="Arial"/>
          <w:sz w:val="22"/>
          <w:szCs w:val="22"/>
        </w:rPr>
        <w:t xml:space="preserve"> y se analice también la existencia de una causal violación.</w:t>
      </w:r>
    </w:p>
    <w:p w14:paraId="00000054" w14:textId="77777777" w:rsidR="00166AA3" w:rsidRDefault="00166AA3">
      <w:pPr>
        <w:widowControl w:val="0"/>
        <w:spacing w:line="276" w:lineRule="auto"/>
        <w:jc w:val="both"/>
        <w:rPr>
          <w:rFonts w:ascii="Arial" w:eastAsia="Arial" w:hAnsi="Arial" w:cs="Arial"/>
          <w:sz w:val="22"/>
          <w:szCs w:val="22"/>
        </w:rPr>
      </w:pPr>
    </w:p>
    <w:p w14:paraId="00000055"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Recordamos a los profesionales a carg</w:t>
      </w:r>
      <w:r>
        <w:rPr>
          <w:rFonts w:ascii="Arial" w:eastAsia="Arial" w:hAnsi="Arial" w:cs="Arial"/>
          <w:sz w:val="22"/>
          <w:szCs w:val="22"/>
        </w:rPr>
        <w:t>o que, de acuerdo a lo establecido en la Ley  Orgánica que Regula la Interrupción Voluntaria del Embarazo para Niñas, Adolescentes y Mujeres en caso de Violación, es obligación de los profesionales aplicar la coexistencia de causales, so pena de que exista</w:t>
      </w:r>
      <w:r>
        <w:rPr>
          <w:rFonts w:ascii="Arial" w:eastAsia="Arial" w:hAnsi="Arial" w:cs="Arial"/>
          <w:sz w:val="22"/>
          <w:szCs w:val="22"/>
        </w:rPr>
        <w:t xml:space="preserve">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artículo 58 del mencionado cuerpo legal que establece:</w:t>
      </w:r>
    </w:p>
    <w:p w14:paraId="00000056" w14:textId="77777777" w:rsidR="00166AA3" w:rsidRDefault="00166AA3">
      <w:pPr>
        <w:widowControl w:val="0"/>
        <w:spacing w:line="276" w:lineRule="auto"/>
        <w:jc w:val="both"/>
        <w:rPr>
          <w:rFonts w:ascii="Arial" w:eastAsia="Arial" w:hAnsi="Arial" w:cs="Arial"/>
          <w:sz w:val="22"/>
          <w:szCs w:val="22"/>
        </w:rPr>
      </w:pPr>
    </w:p>
    <w:p w14:paraId="00000057" w14:textId="77777777" w:rsidR="00166AA3" w:rsidRDefault="004600AA">
      <w:pPr>
        <w:spacing w:after="240" w:line="276" w:lineRule="auto"/>
        <w:ind w:left="720"/>
        <w:jc w:val="both"/>
        <w:rPr>
          <w:rFonts w:ascii="Arial" w:eastAsia="Arial" w:hAnsi="Arial" w:cs="Arial"/>
          <w:i/>
        </w:rPr>
      </w:pPr>
      <w:r>
        <w:rPr>
          <w:rFonts w:ascii="Arial" w:eastAsia="Arial" w:hAnsi="Arial" w:cs="Arial"/>
          <w:i/>
        </w:rPr>
        <w:t>Artículo 58.- De las infracciones sancionadas con multa de 10 salarios básicos unificados.- Al personal de salud se le podrá imponer multa de 10 salarios básico unificados del trabajador en general, por las siguientes infracciones: f) Inaplicar el principi</w:t>
      </w:r>
      <w:r>
        <w:rPr>
          <w:rFonts w:ascii="Arial" w:eastAsia="Arial" w:hAnsi="Arial" w:cs="Arial"/>
          <w:i/>
        </w:rPr>
        <w:t xml:space="preserve">o de coexistencia de causales que generen como resultado la negación de la interrupción legal del embarazo por violación a las vicitmas que se encuentren incursas en esta causal o en las otras previstas en la ley. </w:t>
      </w:r>
    </w:p>
    <w:p w14:paraId="00000058" w14:textId="77777777" w:rsidR="00166AA3" w:rsidRDefault="004600AA">
      <w:pPr>
        <w:widowControl w:val="0"/>
        <w:pBdr>
          <w:top w:val="nil"/>
          <w:left w:val="nil"/>
          <w:bottom w:val="nil"/>
          <w:right w:val="nil"/>
          <w:between w:val="nil"/>
        </w:pBdr>
        <w:spacing w:before="240" w:after="240" w:line="276" w:lineRule="auto"/>
        <w:jc w:val="both"/>
        <w:rPr>
          <w:rFonts w:ascii="Arial" w:eastAsia="Arial" w:hAnsi="Arial" w:cs="Arial"/>
          <w:sz w:val="22"/>
          <w:szCs w:val="22"/>
        </w:rPr>
      </w:pPr>
      <w:r>
        <w:rPr>
          <w:rFonts w:ascii="Arial" w:eastAsia="Arial" w:hAnsi="Arial" w:cs="Arial"/>
          <w:color w:val="000000"/>
          <w:sz w:val="22"/>
          <w:szCs w:val="22"/>
        </w:rPr>
        <w:t>El Estado tiene el rol de garantizar el acceso a abortos no punibles en el país acorde al marco legal vigente, que tiene como objetivo precautelar la vida y la salud integral de las niñas, adolescentes, ante posibles riesgos que la continuación del embaraz</w:t>
      </w:r>
      <w:r>
        <w:rPr>
          <w:rFonts w:ascii="Arial" w:eastAsia="Arial" w:hAnsi="Arial" w:cs="Arial"/>
          <w:color w:val="000000"/>
          <w:sz w:val="22"/>
          <w:szCs w:val="22"/>
        </w:rPr>
        <w:t>o tenga para las mismas</w:t>
      </w:r>
      <w:r>
        <w:rPr>
          <w:rFonts w:ascii="Arial" w:eastAsia="Arial" w:hAnsi="Arial" w:cs="Arial"/>
          <w:sz w:val="22"/>
          <w:szCs w:val="22"/>
        </w:rPr>
        <w:t xml:space="preserve">. Al ser mi embarazo,  </w:t>
      </w:r>
      <w:r>
        <w:rPr>
          <w:rFonts w:ascii="Arial" w:eastAsia="Arial" w:hAnsi="Arial" w:cs="Arial"/>
          <w:sz w:val="22"/>
          <w:szCs w:val="22"/>
          <w:highlight w:val="yellow"/>
        </w:rPr>
        <w:t>NOMBRE DE LA NIÑA</w:t>
      </w:r>
      <w:r>
        <w:rPr>
          <w:rFonts w:ascii="Arial" w:eastAsia="Arial" w:hAnsi="Arial" w:cs="Arial"/>
          <w:sz w:val="22"/>
          <w:szCs w:val="22"/>
        </w:rPr>
        <w:t xml:space="preserve">, producto de violación y con graves riesgos a su salud y vida ella tiene derecho a acceder a un aborto por cualquiera de estas dos causales. </w:t>
      </w:r>
      <w:r>
        <w:rPr>
          <w:rFonts w:ascii="Arial" w:eastAsia="Arial" w:hAnsi="Arial" w:cs="Arial"/>
          <w:color w:val="000000"/>
          <w:sz w:val="22"/>
          <w:szCs w:val="22"/>
        </w:rPr>
        <w:t xml:space="preserve"> </w:t>
      </w:r>
      <w:r>
        <w:rPr>
          <w:rFonts w:ascii="Arial" w:eastAsia="Arial" w:hAnsi="Arial" w:cs="Arial"/>
          <w:b/>
          <w:color w:val="000000"/>
          <w:sz w:val="22"/>
          <w:szCs w:val="22"/>
        </w:rPr>
        <w:t>Es un requisito inadecuado y por tanto ilegal soli</w:t>
      </w:r>
      <w:r>
        <w:rPr>
          <w:rFonts w:ascii="Arial" w:eastAsia="Arial" w:hAnsi="Arial" w:cs="Arial"/>
          <w:b/>
          <w:color w:val="000000"/>
          <w:sz w:val="22"/>
          <w:szCs w:val="22"/>
        </w:rPr>
        <w:t xml:space="preserve">citar autorización judicial o de </w:t>
      </w:r>
      <w:r>
        <w:rPr>
          <w:rFonts w:ascii="Arial" w:eastAsia="Arial" w:hAnsi="Arial" w:cs="Arial"/>
          <w:b/>
          <w:sz w:val="22"/>
          <w:szCs w:val="22"/>
        </w:rPr>
        <w:t>Fiscalía</w:t>
      </w:r>
      <w:r>
        <w:rPr>
          <w:rFonts w:ascii="Arial" w:eastAsia="Arial" w:hAnsi="Arial" w:cs="Arial"/>
          <w:b/>
          <w:color w:val="000000"/>
          <w:sz w:val="22"/>
          <w:szCs w:val="22"/>
        </w:rPr>
        <w:t xml:space="preserve">, y es obligación del hospital de acuerdo a este instrumento legal resolver mi petición en el </w:t>
      </w:r>
      <w:r>
        <w:rPr>
          <w:rFonts w:ascii="Arial" w:eastAsia="Arial" w:hAnsi="Arial" w:cs="Arial"/>
          <w:b/>
          <w:sz w:val="22"/>
          <w:szCs w:val="22"/>
        </w:rPr>
        <w:t>término máximo</w:t>
      </w:r>
      <w:r>
        <w:rPr>
          <w:rFonts w:ascii="Arial" w:eastAsia="Arial" w:hAnsi="Arial" w:cs="Arial"/>
          <w:b/>
          <w:color w:val="000000"/>
          <w:sz w:val="22"/>
          <w:szCs w:val="22"/>
        </w:rPr>
        <w:t xml:space="preserve"> de </w:t>
      </w:r>
      <w:r>
        <w:rPr>
          <w:rFonts w:ascii="Arial" w:eastAsia="Arial" w:hAnsi="Arial" w:cs="Arial"/>
          <w:b/>
          <w:sz w:val="22"/>
          <w:szCs w:val="22"/>
        </w:rPr>
        <w:t>6</w:t>
      </w:r>
      <w:r>
        <w:rPr>
          <w:rFonts w:ascii="Arial" w:eastAsia="Arial" w:hAnsi="Arial" w:cs="Arial"/>
          <w:b/>
          <w:color w:val="000000"/>
          <w:sz w:val="22"/>
          <w:szCs w:val="22"/>
        </w:rPr>
        <w:t xml:space="preserve"> días. </w:t>
      </w:r>
    </w:p>
    <w:p w14:paraId="00000059" w14:textId="77777777" w:rsidR="00166AA3" w:rsidRDefault="004600AA">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rPr>
        <w:t>La falta de acceso por parte de las mujeres al aborto no punible, constituye una violación sis</w:t>
      </w:r>
      <w:r>
        <w:rPr>
          <w:rFonts w:ascii="Arial" w:eastAsia="Arial" w:hAnsi="Arial" w:cs="Arial"/>
          <w:color w:val="000000"/>
          <w:sz w:val="22"/>
          <w:szCs w:val="22"/>
        </w:rPr>
        <w:t>temática de los derechos humanos de estas niñas y adolescentes, especialmente de su derecho a la vida, salud, integridad, igualdad, a una vida libre de violencia, a la seguridad personal, a la autonomía, a la intimidad, a tomar decisiones sobre su vida rep</w:t>
      </w:r>
      <w:r>
        <w:rPr>
          <w:rFonts w:ascii="Arial" w:eastAsia="Arial" w:hAnsi="Arial" w:cs="Arial"/>
          <w:color w:val="000000"/>
          <w:sz w:val="22"/>
          <w:szCs w:val="22"/>
        </w:rPr>
        <w:t>roductiva, a la autodeterminación sexual, a la dignidad, a la salud sexual, a la salud reproductiva, a la no discriminación, a gozar de los beneficios del progreso científico, y a no ser sometidas a tratos crueles, inhumanos y degradantes. Diversos organis</w:t>
      </w:r>
      <w:r>
        <w:rPr>
          <w:rFonts w:ascii="Arial" w:eastAsia="Arial" w:hAnsi="Arial" w:cs="Arial"/>
          <w:color w:val="000000"/>
          <w:sz w:val="22"/>
          <w:szCs w:val="22"/>
        </w:rPr>
        <w:t xml:space="preserve">mos de Derechos Humanos en materia de estándares internacionales de protección han establecido que cuando la vida y salud de la mujer está en riesgo se debe asegurar el acceso a una interrupción segura del embarazo a decisión de </w:t>
      </w:r>
      <w:r>
        <w:rPr>
          <w:rFonts w:ascii="Arial" w:eastAsia="Arial" w:hAnsi="Arial" w:cs="Arial"/>
          <w:color w:val="000000"/>
          <w:sz w:val="22"/>
          <w:szCs w:val="22"/>
        </w:rPr>
        <w:lastRenderedPageBreak/>
        <w:t>la mujer</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y garantizar la </w:t>
      </w:r>
      <w:r>
        <w:rPr>
          <w:rFonts w:ascii="Arial" w:eastAsia="Arial" w:hAnsi="Arial" w:cs="Arial"/>
          <w:color w:val="000000"/>
          <w:sz w:val="22"/>
          <w:szCs w:val="22"/>
        </w:rPr>
        <w:t>no negación de la atención médica</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necesaria para precautelar la vida y derechos de las mujeres.. </w:t>
      </w:r>
    </w:p>
    <w:p w14:paraId="0000005A" w14:textId="77777777" w:rsidR="00166AA3" w:rsidRDefault="004600AA">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solicitud y se practique el aborto terapeútico a mi favor.</w:t>
      </w:r>
    </w:p>
    <w:p w14:paraId="0000005B" w14:textId="77777777" w:rsidR="00166AA3" w:rsidRDefault="004600AA">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Igualmente, pongo en su conocimiento que para</w:t>
      </w:r>
      <w:r>
        <w:rPr>
          <w:rFonts w:ascii="Arial" w:eastAsia="Arial" w:hAnsi="Arial" w:cs="Arial"/>
          <w:sz w:val="22"/>
          <w:szCs w:val="22"/>
        </w:rPr>
        <w:t xml:space="preserve"> la realización de este procedimiento médico me acompañará mi </w:t>
      </w:r>
      <w:r>
        <w:rPr>
          <w:rFonts w:ascii="Arial" w:eastAsia="Arial" w:hAnsi="Arial" w:cs="Arial"/>
          <w:sz w:val="22"/>
          <w:szCs w:val="22"/>
          <w:highlight w:val="yellow"/>
        </w:rPr>
        <w:t>COLOCAR RELACIÓN DE FAMILIARIDAD DEL ADULTO/A,</w:t>
      </w:r>
      <w:r>
        <w:rPr>
          <w:rFonts w:ascii="Arial" w:eastAsia="Arial" w:hAnsi="Arial" w:cs="Arial"/>
          <w:sz w:val="22"/>
          <w:szCs w:val="22"/>
        </w:rPr>
        <w:t xml:space="preserve"> cuyo nombre y cédula de identidad son los siguientes </w:t>
      </w:r>
      <w:r>
        <w:rPr>
          <w:rFonts w:ascii="Arial" w:eastAsia="Arial" w:hAnsi="Arial" w:cs="Arial"/>
          <w:sz w:val="22"/>
          <w:szCs w:val="22"/>
          <w:highlight w:val="yellow"/>
        </w:rPr>
        <w:t xml:space="preserve">PONER NOMBRE Y CÉDULA. </w:t>
      </w:r>
    </w:p>
    <w:p w14:paraId="0000005C" w14:textId="77777777" w:rsidR="00166AA3" w:rsidRDefault="004600AA">
      <w:pPr>
        <w:widowControl w:val="0"/>
        <w:pBdr>
          <w:top w:val="nil"/>
          <w:left w:val="nil"/>
          <w:bottom w:val="nil"/>
          <w:right w:val="nil"/>
          <w:between w:val="nil"/>
        </w:pBdr>
        <w:spacing w:before="240" w:after="240" w:line="276" w:lineRule="auto"/>
        <w:jc w:val="both"/>
        <w:rPr>
          <w:rFonts w:ascii="Arial" w:eastAsia="Arial" w:hAnsi="Arial" w:cs="Arial"/>
          <w:color w:val="000000"/>
          <w:sz w:val="22"/>
          <w:szCs w:val="22"/>
          <w:highlight w:val="white"/>
        </w:rPr>
      </w:pPr>
      <w:r>
        <w:rPr>
          <w:rFonts w:ascii="Arial" w:eastAsia="Arial" w:hAnsi="Arial" w:cs="Arial"/>
          <w:sz w:val="22"/>
          <w:szCs w:val="22"/>
          <w:highlight w:val="white"/>
        </w:rPr>
        <w:t xml:space="preserve">Las notificaciones y respuestas a mi solicitud las recibiré a los correos electrónicos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y </w:t>
      </w:r>
      <w:r>
        <w:rPr>
          <w:rFonts w:ascii="Arial" w:eastAsia="Arial" w:hAnsi="Arial" w:cs="Arial"/>
          <w:sz w:val="22"/>
          <w:szCs w:val="22"/>
          <w:highlight w:val="yellow"/>
        </w:rPr>
        <w:t>poner el correo de la persona acompañante.</w:t>
      </w:r>
      <w:r>
        <w:rPr>
          <w:rFonts w:ascii="Arial" w:eastAsia="Arial" w:hAnsi="Arial" w:cs="Arial"/>
          <w:sz w:val="22"/>
          <w:szCs w:val="22"/>
        </w:rPr>
        <w:t xml:space="preserve"> Así como a los números (</w:t>
      </w:r>
      <w:r>
        <w:rPr>
          <w:rFonts w:ascii="Arial" w:eastAsia="Arial" w:hAnsi="Arial" w:cs="Arial"/>
          <w:sz w:val="22"/>
          <w:szCs w:val="22"/>
          <w:highlight w:val="yellow"/>
        </w:rPr>
        <w:t>PONER NÚMERO Y NOMBRE DEL FAMILI</w:t>
      </w:r>
      <w:r>
        <w:rPr>
          <w:rFonts w:ascii="Arial" w:eastAsia="Arial" w:hAnsi="Arial" w:cs="Arial"/>
          <w:sz w:val="22"/>
          <w:szCs w:val="22"/>
          <w:highlight w:val="yellow"/>
        </w:rPr>
        <w:t>AR QUE ACOMPAÑA)</w:t>
      </w:r>
      <w:r>
        <w:rPr>
          <w:rFonts w:ascii="Arial" w:eastAsia="Arial" w:hAnsi="Arial" w:cs="Arial"/>
          <w:sz w:val="22"/>
          <w:szCs w:val="22"/>
        </w:rPr>
        <w:t xml:space="preserve"> </w:t>
      </w:r>
      <w:r>
        <w:rPr>
          <w:rFonts w:ascii="Arial" w:eastAsia="Arial" w:hAnsi="Arial" w:cs="Arial"/>
          <w:sz w:val="22"/>
          <w:szCs w:val="22"/>
          <w:highlight w:val="white"/>
        </w:rPr>
        <w:t>y 0963630034 (LIBRE - SURKUNA).</w:t>
      </w:r>
    </w:p>
    <w:p w14:paraId="0000005D" w14:textId="77777777" w:rsidR="00166AA3" w:rsidRDefault="00166AA3">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p>
    <w:p w14:paraId="0000005F" w14:textId="7A222A55" w:rsidR="00166AA3" w:rsidRDefault="004600AA">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r>
        <w:rPr>
          <w:rFonts w:ascii="Arial" w:eastAsia="Arial" w:hAnsi="Arial" w:cs="Arial"/>
          <w:color w:val="000000"/>
          <w:sz w:val="22"/>
          <w:szCs w:val="22"/>
          <w:highlight w:val="white"/>
        </w:rPr>
        <w:t>Atentamente</w:t>
      </w:r>
      <w:r>
        <w:rPr>
          <w:rFonts w:ascii="Arial" w:eastAsia="Arial" w:hAnsi="Arial" w:cs="Arial"/>
          <w:sz w:val="22"/>
          <w:szCs w:val="22"/>
          <w:highlight w:val="white"/>
        </w:rPr>
        <w:t>,</w:t>
      </w:r>
    </w:p>
    <w:p w14:paraId="0BBEF57E" w14:textId="77777777" w:rsidR="000E1DA1" w:rsidRPr="000E1DA1" w:rsidRDefault="000E1DA1">
      <w:pPr>
        <w:widowControl w:val="0"/>
        <w:pBdr>
          <w:top w:val="nil"/>
          <w:left w:val="nil"/>
          <w:bottom w:val="nil"/>
          <w:right w:val="nil"/>
          <w:between w:val="nil"/>
        </w:pBdr>
        <w:spacing w:before="240" w:after="240" w:line="276" w:lineRule="auto"/>
        <w:jc w:val="both"/>
        <w:rPr>
          <w:rFonts w:ascii="Arial" w:eastAsia="Arial" w:hAnsi="Arial" w:cs="Arial"/>
          <w:sz w:val="22"/>
          <w:szCs w:val="22"/>
          <w:highlight w:val="white"/>
        </w:rPr>
      </w:pPr>
      <w:bookmarkStart w:id="4" w:name="_GoBack"/>
      <w:bookmarkEnd w:id="4"/>
    </w:p>
    <w:p w14:paraId="00000060" w14:textId="77777777" w:rsidR="00166AA3" w:rsidRDefault="00166AA3">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61"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NIÑA</w:t>
      </w:r>
    </w:p>
    <w:p w14:paraId="00000062"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3" w14:textId="77777777" w:rsidR="00166AA3" w:rsidRDefault="00166AA3">
      <w:pPr>
        <w:widowControl w:val="0"/>
        <w:pBdr>
          <w:top w:val="nil"/>
          <w:left w:val="nil"/>
          <w:bottom w:val="nil"/>
          <w:right w:val="nil"/>
          <w:between w:val="nil"/>
        </w:pBdr>
        <w:spacing w:before="240" w:after="240" w:line="276" w:lineRule="auto"/>
        <w:jc w:val="both"/>
        <w:rPr>
          <w:rFonts w:ascii="Arial" w:eastAsia="Arial" w:hAnsi="Arial" w:cs="Arial"/>
          <w:sz w:val="22"/>
          <w:szCs w:val="22"/>
          <w:highlight w:val="yellow"/>
        </w:rPr>
      </w:pPr>
    </w:p>
    <w:p w14:paraId="00000064" w14:textId="77777777" w:rsidR="00166AA3" w:rsidRDefault="004600AA">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NOMBRE DE LA ACOMPAÑANTE</w:t>
      </w:r>
    </w:p>
    <w:p w14:paraId="00000065"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6" w14:textId="77777777" w:rsidR="00166AA3" w:rsidRDefault="00166AA3">
      <w:pPr>
        <w:widowControl w:val="0"/>
        <w:spacing w:line="276" w:lineRule="auto"/>
        <w:jc w:val="both"/>
        <w:rPr>
          <w:rFonts w:ascii="Arial" w:eastAsia="Arial" w:hAnsi="Arial" w:cs="Arial"/>
          <w:sz w:val="22"/>
          <w:szCs w:val="22"/>
        </w:rPr>
      </w:pPr>
    </w:p>
    <w:p w14:paraId="00000067" w14:textId="77777777" w:rsidR="00166AA3" w:rsidRDefault="004600AA">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EN CASO DE NECESITAR ASESORÍA Y ACOMPAÑAMIENTO LEGAL PARA ACCEDER AL ABORTO LEGAL, PUEDE CONTACTAR A NUE</w:t>
      </w:r>
      <w:r>
        <w:rPr>
          <w:rFonts w:ascii="Arial" w:eastAsia="Arial" w:hAnsi="Arial" w:cs="Arial"/>
          <w:sz w:val="22"/>
          <w:szCs w:val="22"/>
          <w:highlight w:val="yellow"/>
        </w:rPr>
        <w:t>STRA LÍNEA “LIBRE”: 0963630034</w:t>
      </w:r>
    </w:p>
    <w:sectPr w:rsidR="00166AA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18F16" w14:textId="77777777" w:rsidR="004600AA" w:rsidRDefault="004600AA">
      <w:r>
        <w:separator/>
      </w:r>
    </w:p>
  </w:endnote>
  <w:endnote w:type="continuationSeparator" w:id="0">
    <w:p w14:paraId="42BA9C5E" w14:textId="77777777" w:rsidR="004600AA" w:rsidRDefault="0046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DF21" w14:textId="77777777" w:rsidR="004600AA" w:rsidRDefault="004600AA">
      <w:r>
        <w:separator/>
      </w:r>
    </w:p>
  </w:footnote>
  <w:footnote w:type="continuationSeparator" w:id="0">
    <w:p w14:paraId="6EF30E60" w14:textId="77777777" w:rsidR="004600AA" w:rsidRDefault="004600AA">
      <w:r>
        <w:continuationSeparator/>
      </w:r>
    </w:p>
  </w:footnote>
  <w:footnote w:id="1">
    <w:p w14:paraId="00000068" w14:textId="77777777" w:rsidR="00166AA3" w:rsidRDefault="004600AA">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9" w14:textId="77777777" w:rsidR="00166AA3" w:rsidRDefault="004600AA">
      <w:pPr>
        <w:widowControl w:val="0"/>
        <w:spacing w:line="276" w:lineRule="auto"/>
        <w:rPr>
          <w:rFonts w:ascii="Arial" w:eastAsia="Arial" w:hAnsi="Arial" w:cs="Arial"/>
        </w:rPr>
      </w:pPr>
      <w:r>
        <w:rPr>
          <w:vertAlign w:val="superscript"/>
        </w:rPr>
        <w:footnoteRef/>
      </w:r>
      <w:r>
        <w:t xml:space="preserve"> </w:t>
      </w:r>
      <w:r>
        <w:rPr>
          <w:rFonts w:ascii="Arial" w:eastAsia="Arial" w:hAnsi="Arial" w:cs="Arial"/>
        </w:rPr>
        <w:t xml:space="preserve">MSP (s.f.). Antecedentes – Política Intersectorial de Prevención del Embarazo en Niñas y Adolescentes 2018-2025, disponible en: </w:t>
      </w:r>
      <w:hyperlink r:id="rId1">
        <w:r>
          <w:rPr>
            <w:rFonts w:ascii="Arial" w:eastAsia="Arial" w:hAnsi="Arial" w:cs="Arial"/>
            <w:color w:val="00000A"/>
            <w:u w:val="single"/>
          </w:rPr>
          <w:t>https://www.salud.gob.ec/antecedentes-politica-intersectorial-de-prevencion-del-embarazo-en-ninas-y-adolescentes-2018-2025/</w:t>
        </w:r>
      </w:hyperlink>
      <w:r>
        <w:rPr>
          <w:rFonts w:ascii="Arial" w:eastAsia="Arial" w:hAnsi="Arial" w:cs="Arial"/>
        </w:rPr>
        <w:t xml:space="preserve"> (última visita: 28 de octubre de 2020).</w:t>
      </w:r>
    </w:p>
  </w:footnote>
  <w:footnote w:id="3">
    <w:p w14:paraId="0000006A" w14:textId="77777777" w:rsidR="00166AA3" w:rsidRDefault="004600AA">
      <w:pPr>
        <w:spacing w:line="276" w:lineRule="auto"/>
        <w:jc w:val="both"/>
        <w:rPr>
          <w:rFonts w:ascii="Arial" w:eastAsia="Arial" w:hAnsi="Arial" w:cs="Arial"/>
          <w:i/>
          <w:sz w:val="22"/>
          <w:szCs w:val="22"/>
        </w:rPr>
      </w:pPr>
      <w:r>
        <w:rPr>
          <w:vertAlign w:val="superscript"/>
        </w:rPr>
        <w:footnoteRef/>
      </w:r>
      <w:r w:rsidRPr="000E1DA1">
        <w:rPr>
          <w:rFonts w:ascii="Arial" w:eastAsia="Arial" w:hAnsi="Arial" w:cs="Arial"/>
          <w:i/>
          <w:lang w:val="en-US"/>
        </w:rPr>
        <w:t>Ganchimeg T, O. E. (2014)</w:t>
      </w:r>
      <w:r w:rsidRPr="000E1DA1">
        <w:rPr>
          <w:rFonts w:ascii="Arial" w:eastAsia="Arial" w:hAnsi="Arial" w:cs="Arial"/>
          <w:lang w:val="en-US"/>
        </w:rPr>
        <w:t xml:space="preserve">, </w:t>
      </w:r>
      <w:r w:rsidRPr="000E1DA1">
        <w:rPr>
          <w:rFonts w:ascii="Arial" w:eastAsia="Arial" w:hAnsi="Arial" w:cs="Arial"/>
          <w:i/>
          <w:lang w:val="en-US"/>
        </w:rPr>
        <w:t xml:space="preserve">Pregnancy and childbirth outcomes among adolescent mothers: a World Health Organization multicountry study. </w:t>
      </w:r>
      <w:r>
        <w:rPr>
          <w:rFonts w:ascii="Arial" w:eastAsia="Arial" w:hAnsi="Arial" w:cs="Arial"/>
          <w:i/>
        </w:rPr>
        <w:t>International Journal of Obstetrics &amp; Gynaecology.</w:t>
      </w:r>
    </w:p>
  </w:footnote>
  <w:footnote w:id="4">
    <w:p w14:paraId="0000006B" w14:textId="77777777" w:rsidR="00166AA3" w:rsidRDefault="004600AA">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C" w14:textId="77777777" w:rsidR="00166AA3" w:rsidRDefault="004600AA">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D" w14:textId="77777777" w:rsidR="00166AA3" w:rsidRDefault="004600AA">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6E" w14:textId="77777777" w:rsidR="00166AA3" w:rsidRDefault="004600AA">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6F" w14:textId="77777777" w:rsidR="00166AA3" w:rsidRDefault="004600AA">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w:t>
      </w:r>
      <w:r>
        <w:rPr>
          <w:rFonts w:ascii="Arial" w:eastAsia="Arial" w:hAnsi="Arial" w:cs="Arial"/>
        </w:rPr>
        <w:t>ación General 12,  párr. 98-114. Disponible https://www.acnur.org/fileadmin/Documentos/BDL/2011/7532.pdf</w:t>
      </w:r>
    </w:p>
  </w:footnote>
  <w:footnote w:id="9">
    <w:p w14:paraId="00000070" w14:textId="77777777" w:rsidR="00166AA3" w:rsidRDefault="004600AA">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 xml:space="preserve">Diversos organismos de Derechos Humanos en materia de estándares internacionales de protección han </w:t>
      </w:r>
      <w:r>
        <w:rPr>
          <w:rFonts w:ascii="Arial" w:eastAsia="Arial" w:hAnsi="Arial" w:cs="Arial"/>
          <w:sz w:val="16"/>
          <w:szCs w:val="16"/>
        </w:rPr>
        <w:t>establecido</w:t>
      </w:r>
      <w:r>
        <w:rPr>
          <w:rFonts w:ascii="Arial" w:eastAsia="Arial" w:hAnsi="Arial" w:cs="Arial"/>
          <w:color w:val="000000"/>
          <w:sz w:val="16"/>
          <w:szCs w:val="16"/>
        </w:rPr>
        <w:t xml:space="preserve"> que cuando la vida y salud de la mujer </w:t>
      </w:r>
      <w:r>
        <w:rPr>
          <w:rFonts w:ascii="Arial" w:eastAsia="Arial" w:hAnsi="Arial" w:cs="Arial"/>
          <w:color w:val="000000"/>
          <w:sz w:val="16"/>
          <w:szCs w:val="16"/>
        </w:rPr>
        <w:t>está en riesgo se debe asegurar el acceso a una interrupción segura del embarazo a decisión de la mujer. En este sentido, considerando que la ilegalidad del aborto genera condiciones de riesgo para la integridad, vida y salud de las mujeres al obligarlas a</w:t>
      </w:r>
      <w:r>
        <w:rPr>
          <w:rFonts w:ascii="Arial" w:eastAsia="Arial" w:hAnsi="Arial" w:cs="Arial"/>
          <w:color w:val="000000"/>
          <w:sz w:val="16"/>
          <w:szCs w:val="16"/>
        </w:rPr>
        <w:t xml:space="preserve"> buscar servicios clandestinos e inseguros que las exponen a muertes y complicaciones, podemos afirmar que la misma constituye una violación a los artículos: Art. 4 de la Convención Americana de Derechos Humanos, Art.12 de la CEDAW, Art. 6 del Pacto de Der</w:t>
      </w:r>
      <w:r>
        <w:rPr>
          <w:rFonts w:ascii="Arial" w:eastAsia="Arial" w:hAnsi="Arial" w:cs="Arial"/>
          <w:color w:val="000000"/>
          <w:sz w:val="16"/>
          <w:szCs w:val="16"/>
        </w:rPr>
        <w:t>echos Civiles y Políticos, Art.25 de la Declaración Universal de Derechos Humanos, Art. 5 de la Convención Internacional sobre la Eliminación de todas las Formas de Discriminación Racial, Art. 24 de la convención sobre los Derechos del niño, el Art. del Pa</w:t>
      </w:r>
      <w:r>
        <w:rPr>
          <w:rFonts w:ascii="Arial" w:eastAsia="Arial" w:hAnsi="Arial" w:cs="Arial"/>
          <w:color w:val="000000"/>
          <w:sz w:val="16"/>
          <w:szCs w:val="16"/>
        </w:rPr>
        <w:t>cto Internacional de Derechos Económicos, Sociales y Culturales; el Art. 10 del Protocolo de San Salvador, entre otros. La Corte Interamericana de Derechos Humanos en las medidas cautelares dictadas respecto del Salvador en el caso B, caso de riesgo a la v</w:t>
      </w:r>
      <w:r>
        <w:rPr>
          <w:rFonts w:ascii="Arial" w:eastAsia="Arial" w:hAnsi="Arial" w:cs="Arial"/>
          <w:color w:val="000000"/>
          <w:sz w:val="16"/>
          <w:szCs w:val="16"/>
        </w:rPr>
        <w:t>ida de la mujer al continuar un embarazo padeciendo de lupus, estableció “ requerir al estado de El Salvador que adopte y garantice, de manera urgente, todas las medidas que sean necesarias y efectivas para que el grupo médico tratante de la señora B. pued</w:t>
      </w:r>
      <w:r>
        <w:rPr>
          <w:rFonts w:ascii="Arial" w:eastAsia="Arial" w:hAnsi="Arial" w:cs="Arial"/>
          <w:color w:val="000000"/>
          <w:sz w:val="16"/>
          <w:szCs w:val="16"/>
        </w:rPr>
        <w:t xml:space="preserve">a adoptar, sin interferencia alguna, las medidas médicas que se consideren oportunas y convenientes para asegurar la debida protección de los derechos consagrados en los artículos 4 y 5 de la Convención Americana y, de este modo, evitar daños que pudiesen </w:t>
      </w:r>
      <w:r>
        <w:rPr>
          <w:rFonts w:ascii="Arial" w:eastAsia="Arial" w:hAnsi="Arial" w:cs="Arial"/>
          <w:color w:val="000000"/>
          <w:sz w:val="16"/>
          <w:szCs w:val="16"/>
        </w:rPr>
        <w:t>llegar a ser irreparables a los derechos a la vida y la integridad personal y a la salud de la señora B.”</w:t>
      </w:r>
    </w:p>
  </w:footnote>
  <w:footnote w:id="10">
    <w:p w14:paraId="00000071" w14:textId="77777777" w:rsidR="00166AA3" w:rsidRDefault="004600AA">
      <w:pPr>
        <w:widowControl w:val="0"/>
        <w:pBdr>
          <w:top w:val="nil"/>
          <w:left w:val="nil"/>
          <w:bottom w:val="nil"/>
          <w:right w:val="nil"/>
          <w:between w:val="nil"/>
        </w:pBdr>
        <w:spacing w:line="276" w:lineRule="auto"/>
        <w:rPr>
          <w:rFonts w:ascii="Arial" w:eastAsia="Arial" w:hAnsi="Arial" w:cs="Arial"/>
          <w:color w:val="000000"/>
          <w:sz w:val="22"/>
          <w:szCs w:val="22"/>
        </w:rPr>
      </w:pPr>
      <w:r>
        <w:rPr>
          <w:vertAlign w:val="superscript"/>
        </w:rPr>
        <w:footnoteRef/>
      </w:r>
      <w:r>
        <w:rPr>
          <w:rFonts w:ascii="Arial" w:eastAsia="Arial" w:hAnsi="Arial" w:cs="Arial"/>
          <w:color w:val="000000"/>
          <w:sz w:val="16"/>
          <w:szCs w:val="16"/>
        </w:rPr>
        <w:t>La Corte Interamericana de Derechos Humanos en varias sentencias ha reconocido que el derecho a la vida y la integridad se relacionan con el acceso a</w:t>
      </w:r>
      <w:r>
        <w:rPr>
          <w:rFonts w:ascii="Arial" w:eastAsia="Arial" w:hAnsi="Arial" w:cs="Arial"/>
          <w:color w:val="000000"/>
          <w:sz w:val="16"/>
          <w:szCs w:val="16"/>
        </w:rPr>
        <w:t xml:space="preserve">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3FF"/>
    <w:multiLevelType w:val="multilevel"/>
    <w:tmpl w:val="87C88A86"/>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622B5D78"/>
    <w:multiLevelType w:val="multilevel"/>
    <w:tmpl w:val="18E42908"/>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A3"/>
    <w:rsid w:val="000E1DA1"/>
    <w:rsid w:val="00166AA3"/>
    <w:rsid w:val="004600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586A786B"/>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hnv/m5jIwqMfccFvI22W1woExA==">AMUW2mWw/OVi17cSsKoZjJwgKVft35LOXgRfSbCFBpQh9Q7LlcLtGr2ZWK9FWpkozbZr/Y33MKaw3dYvIj8ORoUmCeMdPUpPX/vWznhSCj5tlRPRl1pIP93EQCJt0k1ou8auU7MZmgisZFEkn+boXoL412CB5nUGRx2aYVv83n6kuwE+zLaMQg9D/vAdaMD9+UYvvY0AJnka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3148</Words>
  <Characters>17319</Characters>
  <Application>Microsoft Office Word</Application>
  <DocSecurity>0</DocSecurity>
  <Lines>144</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2023-03-09T21:10:00Z</dcterms:modified>
</cp:coreProperties>
</file>